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DD45" w14:textId="68FF98DE" w:rsidR="00D615A8" w:rsidRPr="007F1D71" w:rsidRDefault="00484F04" w:rsidP="00490073">
      <w:pPr>
        <w:jc w:val="center"/>
        <w:rPr>
          <w:rFonts w:ascii="Verdana" w:hAnsi="Verdana"/>
          <w:b/>
          <w:sz w:val="28"/>
          <w:szCs w:val="28"/>
        </w:rPr>
      </w:pPr>
      <w:r>
        <w:rPr>
          <w:rFonts w:ascii="Verdana" w:hAnsi="Verdana"/>
          <w:b/>
          <w:noProof/>
          <w:sz w:val="28"/>
          <w:szCs w:val="28"/>
        </w:rPr>
        <w:drawing>
          <wp:anchor distT="0" distB="0" distL="114300" distR="114300" simplePos="0" relativeHeight="251658240" behindDoc="1" locked="0" layoutInCell="1" allowOverlap="1" wp14:anchorId="1076C549" wp14:editId="3EEB6FCF">
            <wp:simplePos x="0" y="0"/>
            <wp:positionH relativeFrom="column">
              <wp:posOffset>-709930</wp:posOffset>
            </wp:positionH>
            <wp:positionV relativeFrom="paragraph">
              <wp:posOffset>-748030</wp:posOffset>
            </wp:positionV>
            <wp:extent cx="2517648" cy="116433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2517648" cy="1164336"/>
                    </a:xfrm>
                    <a:prstGeom prst="rect">
                      <a:avLst/>
                    </a:prstGeom>
                  </pic:spPr>
                </pic:pic>
              </a:graphicData>
            </a:graphic>
          </wp:anchor>
        </w:drawing>
      </w:r>
      <w:r w:rsidR="00D615A8" w:rsidRPr="007F1D71">
        <w:rPr>
          <w:rFonts w:ascii="Verdana" w:hAnsi="Verdana"/>
          <w:b/>
          <w:sz w:val="28"/>
          <w:szCs w:val="28"/>
        </w:rPr>
        <w:t xml:space="preserve">Contributiereglement </w:t>
      </w:r>
      <w:r w:rsidR="00D615A8" w:rsidRPr="002F1C9E">
        <w:rPr>
          <w:rFonts w:ascii="Verdana" w:hAnsi="Verdana"/>
          <w:b/>
          <w:sz w:val="28"/>
          <w:szCs w:val="28"/>
        </w:rPr>
        <w:t>20</w:t>
      </w:r>
      <w:r w:rsidR="00116100" w:rsidRPr="002F1C9E">
        <w:rPr>
          <w:rFonts w:ascii="Verdana" w:hAnsi="Verdana"/>
          <w:b/>
          <w:sz w:val="28"/>
          <w:szCs w:val="28"/>
        </w:rPr>
        <w:t>2</w:t>
      </w:r>
      <w:r w:rsidR="00E36A87">
        <w:rPr>
          <w:rFonts w:ascii="Verdana" w:hAnsi="Verdana"/>
          <w:b/>
          <w:sz w:val="28"/>
          <w:szCs w:val="28"/>
        </w:rPr>
        <w:t>2</w:t>
      </w:r>
      <w:r w:rsidR="00D615A8" w:rsidRPr="002F1C9E">
        <w:rPr>
          <w:rFonts w:ascii="Verdana" w:hAnsi="Verdana"/>
          <w:b/>
          <w:sz w:val="28"/>
          <w:szCs w:val="28"/>
        </w:rPr>
        <w:t xml:space="preserve"> </w:t>
      </w:r>
      <w:r w:rsidR="00D615A8" w:rsidRPr="007F1D71">
        <w:rPr>
          <w:rFonts w:ascii="Verdana" w:hAnsi="Verdana"/>
          <w:b/>
          <w:sz w:val="28"/>
          <w:szCs w:val="28"/>
        </w:rPr>
        <w:t xml:space="preserve"> </w:t>
      </w:r>
    </w:p>
    <w:p w14:paraId="4C67DD46" w14:textId="7135BF01" w:rsidR="00D615A8" w:rsidRPr="007F1D71" w:rsidRDefault="00D615A8" w:rsidP="00490073">
      <w:pPr>
        <w:jc w:val="center"/>
        <w:rPr>
          <w:rFonts w:ascii="Verdana" w:hAnsi="Verdana"/>
          <w:b/>
          <w:sz w:val="28"/>
          <w:szCs w:val="28"/>
        </w:rPr>
      </w:pPr>
      <w:r w:rsidRPr="007F1D71">
        <w:rPr>
          <w:rFonts w:ascii="Verdana" w:hAnsi="Verdana"/>
          <w:b/>
          <w:sz w:val="28"/>
          <w:szCs w:val="28"/>
        </w:rPr>
        <w:t xml:space="preserve">zoals verwoord in artikel </w:t>
      </w:r>
      <w:r w:rsidR="00580824">
        <w:rPr>
          <w:rFonts w:ascii="Verdana" w:hAnsi="Verdana"/>
          <w:b/>
          <w:sz w:val="28"/>
          <w:szCs w:val="28"/>
        </w:rPr>
        <w:t>24</w:t>
      </w:r>
      <w:r w:rsidRPr="007F1D71">
        <w:rPr>
          <w:rFonts w:ascii="Verdana" w:hAnsi="Verdana"/>
          <w:b/>
          <w:sz w:val="28"/>
          <w:szCs w:val="28"/>
        </w:rPr>
        <w:t xml:space="preserve"> van de Statuten </w:t>
      </w:r>
      <w:r w:rsidR="00AF2094">
        <w:rPr>
          <w:rFonts w:ascii="Verdana" w:hAnsi="Verdana"/>
          <w:b/>
          <w:sz w:val="28"/>
          <w:szCs w:val="28"/>
        </w:rPr>
        <w:t>STRAATWERK NEDERLAND</w:t>
      </w:r>
    </w:p>
    <w:p w14:paraId="4C67DD47" w14:textId="77777777" w:rsidR="00D615A8" w:rsidRPr="007F1D71" w:rsidRDefault="00D615A8">
      <w:pPr>
        <w:rPr>
          <w:rFonts w:ascii="Verdana" w:hAnsi="Verdana"/>
          <w:sz w:val="22"/>
          <w:szCs w:val="22"/>
        </w:rPr>
      </w:pPr>
    </w:p>
    <w:p w14:paraId="3F22C5A7" w14:textId="77777777" w:rsidR="00B762E0" w:rsidRDefault="00B762E0">
      <w:pPr>
        <w:rPr>
          <w:rFonts w:ascii="Verdana" w:hAnsi="Verdana"/>
          <w:b/>
          <w:sz w:val="20"/>
          <w:szCs w:val="20"/>
        </w:rPr>
      </w:pPr>
    </w:p>
    <w:p w14:paraId="5DC20559" w14:textId="31D0E5FC" w:rsidR="00644CB5" w:rsidRDefault="00B762E0">
      <w:pPr>
        <w:rPr>
          <w:rFonts w:ascii="Verdana" w:hAnsi="Verdana"/>
          <w:b/>
          <w:sz w:val="20"/>
          <w:szCs w:val="20"/>
        </w:rPr>
      </w:pPr>
      <w:r>
        <w:rPr>
          <w:rFonts w:ascii="Verdana" w:hAnsi="Verdana"/>
          <w:b/>
          <w:sz w:val="20"/>
          <w:szCs w:val="20"/>
        </w:rPr>
        <w:t xml:space="preserve">Artikel 1. </w:t>
      </w:r>
      <w:r w:rsidR="00644CB5">
        <w:rPr>
          <w:rFonts w:ascii="Verdana" w:hAnsi="Verdana"/>
          <w:b/>
          <w:sz w:val="20"/>
          <w:szCs w:val="20"/>
        </w:rPr>
        <w:t>Begrippen en definities</w:t>
      </w:r>
    </w:p>
    <w:p w14:paraId="78C828C4" w14:textId="2C080C76" w:rsidR="00644CB5" w:rsidRPr="00311DAC" w:rsidRDefault="00644CB5" w:rsidP="00311DAC">
      <w:pPr>
        <w:pStyle w:val="Lijstalinea"/>
        <w:numPr>
          <w:ilvl w:val="0"/>
          <w:numId w:val="6"/>
        </w:numPr>
        <w:rPr>
          <w:rFonts w:ascii="Verdana" w:hAnsi="Verdana"/>
          <w:sz w:val="20"/>
          <w:szCs w:val="20"/>
        </w:rPr>
      </w:pPr>
      <w:r w:rsidRPr="00311DAC">
        <w:rPr>
          <w:rFonts w:ascii="Verdana" w:hAnsi="Verdana"/>
          <w:sz w:val="20"/>
          <w:szCs w:val="20"/>
        </w:rPr>
        <w:t xml:space="preserve">De Vereniging: De </w:t>
      </w:r>
      <w:r w:rsidR="00311DAC">
        <w:rPr>
          <w:rFonts w:ascii="Verdana" w:hAnsi="Verdana"/>
          <w:sz w:val="20"/>
          <w:szCs w:val="20"/>
        </w:rPr>
        <w:t>Vereniging Straatwerk Nederland.</w:t>
      </w:r>
    </w:p>
    <w:p w14:paraId="3613B4E9" w14:textId="4BD2D2A6" w:rsidR="00644CB5" w:rsidRPr="00311DAC" w:rsidRDefault="00644CB5" w:rsidP="00311DAC">
      <w:pPr>
        <w:pStyle w:val="Lijstalinea"/>
        <w:numPr>
          <w:ilvl w:val="0"/>
          <w:numId w:val="6"/>
        </w:numPr>
        <w:rPr>
          <w:rFonts w:ascii="Verdana" w:hAnsi="Verdana"/>
          <w:sz w:val="20"/>
          <w:szCs w:val="20"/>
        </w:rPr>
      </w:pPr>
      <w:r w:rsidRPr="00311DAC">
        <w:rPr>
          <w:rFonts w:ascii="Verdana" w:hAnsi="Verdana"/>
          <w:sz w:val="20"/>
          <w:szCs w:val="20"/>
        </w:rPr>
        <w:t>Het Verenigingsbestuur: het bestuur van de Vereniging Straatwerk Nederland</w:t>
      </w:r>
      <w:r w:rsidR="00311DAC">
        <w:rPr>
          <w:rFonts w:ascii="Verdana" w:hAnsi="Verdana"/>
          <w:sz w:val="20"/>
          <w:szCs w:val="20"/>
        </w:rPr>
        <w:t>.</w:t>
      </w:r>
    </w:p>
    <w:p w14:paraId="31526B66" w14:textId="16A6E96F" w:rsidR="00644CB5" w:rsidRPr="00311DAC" w:rsidRDefault="00644CB5" w:rsidP="00311DAC">
      <w:pPr>
        <w:pStyle w:val="Lijstalinea"/>
        <w:numPr>
          <w:ilvl w:val="0"/>
          <w:numId w:val="6"/>
        </w:numPr>
        <w:rPr>
          <w:rFonts w:ascii="Verdana" w:hAnsi="Verdana"/>
          <w:sz w:val="20"/>
          <w:szCs w:val="20"/>
        </w:rPr>
      </w:pPr>
      <w:r w:rsidRPr="00311DAC">
        <w:rPr>
          <w:rFonts w:ascii="Verdana" w:hAnsi="Verdana"/>
          <w:sz w:val="20"/>
          <w:szCs w:val="20"/>
        </w:rPr>
        <w:t>Omzet: Voor de toepassing van dit contributiereglement wordt onder omzet verstaan:</w:t>
      </w:r>
    </w:p>
    <w:p w14:paraId="41EEFEAC" w14:textId="77777777" w:rsidR="00644CB5" w:rsidRPr="00AF5881" w:rsidRDefault="00644CB5" w:rsidP="00311DAC">
      <w:pPr>
        <w:ind w:left="1056"/>
        <w:rPr>
          <w:rFonts w:ascii="Verdana" w:hAnsi="Verdana"/>
          <w:i/>
          <w:sz w:val="20"/>
          <w:szCs w:val="20"/>
        </w:rPr>
      </w:pPr>
      <w:r w:rsidRPr="00AF5881">
        <w:rPr>
          <w:rFonts w:ascii="Verdana" w:hAnsi="Verdana"/>
          <w:i/>
          <w:sz w:val="20"/>
          <w:szCs w:val="20"/>
        </w:rPr>
        <w:t xml:space="preserve">alle in 2020 aan derden in rekening gebrachte bedragen ter zake van uitvoering van werkzaamheden, de levering van diensten en/of materialen op het gebied van bestratingen, grondwerk, rioleringen en/of wegenbouw </w:t>
      </w:r>
    </w:p>
    <w:p w14:paraId="08ACE56E" w14:textId="77777777" w:rsidR="00644CB5" w:rsidRPr="00AF5881" w:rsidRDefault="00644CB5" w:rsidP="00311DAC">
      <w:pPr>
        <w:ind w:firstLine="708"/>
        <w:rPr>
          <w:rFonts w:ascii="Verdana" w:hAnsi="Verdana"/>
          <w:sz w:val="20"/>
          <w:szCs w:val="20"/>
        </w:rPr>
      </w:pPr>
      <w:r w:rsidRPr="00AF5881">
        <w:rPr>
          <w:rFonts w:ascii="Verdana" w:hAnsi="Verdana"/>
          <w:sz w:val="20"/>
          <w:szCs w:val="20"/>
        </w:rPr>
        <w:t>één en ander in de ruimste zin van het woord, exclusief BTW.</w:t>
      </w:r>
    </w:p>
    <w:p w14:paraId="46D01DC2" w14:textId="77777777" w:rsidR="00B762E0" w:rsidRDefault="00B762E0">
      <w:pPr>
        <w:rPr>
          <w:rFonts w:ascii="Verdana" w:hAnsi="Verdana"/>
          <w:b/>
          <w:sz w:val="20"/>
          <w:szCs w:val="20"/>
        </w:rPr>
      </w:pPr>
    </w:p>
    <w:p w14:paraId="58E699CA" w14:textId="77777777" w:rsidR="00FB30F5" w:rsidRDefault="00B762E0" w:rsidP="00FB30F5">
      <w:pPr>
        <w:rPr>
          <w:rFonts w:ascii="Verdana" w:hAnsi="Verdana"/>
          <w:sz w:val="20"/>
          <w:szCs w:val="20"/>
        </w:rPr>
      </w:pPr>
      <w:r w:rsidRPr="00BD12A4">
        <w:rPr>
          <w:rFonts w:ascii="Verdana" w:hAnsi="Verdana"/>
          <w:sz w:val="20"/>
          <w:szCs w:val="20"/>
        </w:rPr>
        <w:t xml:space="preserve">Binnen de Vereniging </w:t>
      </w:r>
      <w:r w:rsidR="00FB30F5">
        <w:rPr>
          <w:rFonts w:ascii="Verdana" w:hAnsi="Verdana"/>
          <w:sz w:val="20"/>
          <w:szCs w:val="20"/>
        </w:rPr>
        <w:t>worden de volgende Ledengroepen onderscheiden:</w:t>
      </w:r>
    </w:p>
    <w:p w14:paraId="42E4DA20" w14:textId="7C941EBF" w:rsidR="00570A8C" w:rsidRPr="00FB30F5" w:rsidRDefault="00B762E0" w:rsidP="00FB30F5">
      <w:pPr>
        <w:pStyle w:val="Lijstalinea"/>
        <w:numPr>
          <w:ilvl w:val="0"/>
          <w:numId w:val="5"/>
        </w:numPr>
        <w:rPr>
          <w:rFonts w:ascii="Verdana" w:hAnsi="Verdana"/>
          <w:sz w:val="20"/>
          <w:szCs w:val="20"/>
        </w:rPr>
      </w:pPr>
      <w:r w:rsidRPr="00FB30F5">
        <w:rPr>
          <w:rFonts w:ascii="Verdana" w:hAnsi="Verdana"/>
          <w:sz w:val="20"/>
          <w:szCs w:val="20"/>
        </w:rPr>
        <w:t xml:space="preserve">Ledengroep </w:t>
      </w:r>
      <w:r w:rsidR="007561A9">
        <w:rPr>
          <w:rFonts w:ascii="Verdana" w:hAnsi="Verdana"/>
          <w:sz w:val="20"/>
          <w:szCs w:val="20"/>
        </w:rPr>
        <w:t>v</w:t>
      </w:r>
      <w:r w:rsidRPr="00FB30F5">
        <w:rPr>
          <w:rFonts w:ascii="Verdana" w:hAnsi="Verdana"/>
          <w:sz w:val="20"/>
          <w:szCs w:val="20"/>
        </w:rPr>
        <w:t>erwerkers: dit zijn bedrijven die zich bezig houden met het aanbrengen van elementenverhardingen</w:t>
      </w:r>
      <w:r w:rsidR="00570A8C" w:rsidRPr="00FB30F5">
        <w:rPr>
          <w:rFonts w:ascii="Verdana" w:hAnsi="Verdana"/>
          <w:sz w:val="20"/>
          <w:szCs w:val="20"/>
        </w:rPr>
        <w:t>;</w:t>
      </w:r>
    </w:p>
    <w:p w14:paraId="391263DC" w14:textId="6210AFEF" w:rsidR="00B762E0" w:rsidRPr="00BD12A4" w:rsidRDefault="00570A8C" w:rsidP="00B762E0">
      <w:pPr>
        <w:pStyle w:val="Lijstalinea"/>
        <w:numPr>
          <w:ilvl w:val="0"/>
          <w:numId w:val="5"/>
        </w:numPr>
        <w:rPr>
          <w:rFonts w:ascii="Verdana" w:hAnsi="Verdana"/>
          <w:sz w:val="20"/>
          <w:szCs w:val="20"/>
        </w:rPr>
      </w:pPr>
      <w:r w:rsidRPr="00BD12A4">
        <w:rPr>
          <w:rFonts w:ascii="Verdana" w:hAnsi="Verdana"/>
          <w:sz w:val="20"/>
          <w:szCs w:val="20"/>
        </w:rPr>
        <w:t xml:space="preserve">Ledengroep </w:t>
      </w:r>
      <w:r w:rsidR="007561A9">
        <w:rPr>
          <w:rFonts w:ascii="Verdana" w:hAnsi="Verdana"/>
          <w:sz w:val="20"/>
          <w:szCs w:val="20"/>
        </w:rPr>
        <w:t>l</w:t>
      </w:r>
      <w:r w:rsidRPr="00BD12A4">
        <w:rPr>
          <w:rFonts w:ascii="Verdana" w:hAnsi="Verdana"/>
          <w:sz w:val="20"/>
          <w:szCs w:val="20"/>
        </w:rPr>
        <w:t>everancie</w:t>
      </w:r>
      <w:r w:rsidR="00AF5881">
        <w:rPr>
          <w:rFonts w:ascii="Verdana" w:hAnsi="Verdana"/>
          <w:sz w:val="20"/>
          <w:szCs w:val="20"/>
        </w:rPr>
        <w:t>r</w:t>
      </w:r>
      <w:r w:rsidRPr="00BD12A4">
        <w:rPr>
          <w:rFonts w:ascii="Verdana" w:hAnsi="Verdana"/>
          <w:sz w:val="20"/>
          <w:szCs w:val="20"/>
        </w:rPr>
        <w:t>s</w:t>
      </w:r>
      <w:r w:rsidR="00580824">
        <w:rPr>
          <w:rFonts w:ascii="Verdana" w:hAnsi="Verdana"/>
          <w:sz w:val="20"/>
          <w:szCs w:val="20"/>
        </w:rPr>
        <w:t>, de zogenoemde geassocieerde leden</w:t>
      </w:r>
      <w:r w:rsidRPr="00BD12A4">
        <w:rPr>
          <w:rFonts w:ascii="Verdana" w:hAnsi="Verdana"/>
          <w:sz w:val="20"/>
          <w:szCs w:val="20"/>
        </w:rPr>
        <w:t>: dit zijn bedrijven die zich bezig houden met het leveren van materialen, materieel en/of diensten</w:t>
      </w:r>
      <w:r w:rsidR="00FB30F5">
        <w:rPr>
          <w:rFonts w:ascii="Verdana" w:hAnsi="Verdana"/>
          <w:sz w:val="20"/>
          <w:szCs w:val="20"/>
        </w:rPr>
        <w:t xml:space="preserve"> aan verwerkers</w:t>
      </w:r>
      <w:r w:rsidRPr="00BD12A4">
        <w:rPr>
          <w:rFonts w:ascii="Verdana" w:hAnsi="Verdana"/>
          <w:sz w:val="20"/>
          <w:szCs w:val="20"/>
        </w:rPr>
        <w:t>;</w:t>
      </w:r>
    </w:p>
    <w:p w14:paraId="34C4AD2B" w14:textId="37806933" w:rsidR="00570A8C" w:rsidRPr="00580824" w:rsidRDefault="00570A8C" w:rsidP="00B762E0">
      <w:pPr>
        <w:pStyle w:val="Lijstalinea"/>
        <w:numPr>
          <w:ilvl w:val="0"/>
          <w:numId w:val="5"/>
        </w:numPr>
        <w:rPr>
          <w:rFonts w:ascii="Verdana" w:hAnsi="Verdana"/>
          <w:sz w:val="20"/>
          <w:szCs w:val="20"/>
          <w:u w:val="single"/>
        </w:rPr>
      </w:pPr>
      <w:r w:rsidRPr="00BD12A4">
        <w:rPr>
          <w:rFonts w:ascii="Verdana" w:hAnsi="Verdana"/>
          <w:sz w:val="20"/>
          <w:szCs w:val="20"/>
        </w:rPr>
        <w:t xml:space="preserve">Ledengroep Buitengewone </w:t>
      </w:r>
      <w:r w:rsidR="00BD12A4" w:rsidRPr="00BD12A4">
        <w:rPr>
          <w:rFonts w:ascii="Verdana" w:hAnsi="Verdana"/>
          <w:sz w:val="20"/>
          <w:szCs w:val="20"/>
        </w:rPr>
        <w:t xml:space="preserve">Leden: </w:t>
      </w:r>
      <w:r w:rsidR="00580824">
        <w:rPr>
          <w:rFonts w:ascii="Verdana" w:hAnsi="Verdana"/>
          <w:sz w:val="20"/>
          <w:szCs w:val="20"/>
        </w:rPr>
        <w:t>dit zijn n</w:t>
      </w:r>
      <w:r w:rsidR="00BD12A4" w:rsidRPr="00BD12A4">
        <w:rPr>
          <w:rFonts w:ascii="Verdana" w:hAnsi="Verdana"/>
          <w:sz w:val="20"/>
          <w:szCs w:val="20"/>
        </w:rPr>
        <w:t xml:space="preserve">atuurlijke personen </w:t>
      </w:r>
      <w:r w:rsidR="00580824" w:rsidRPr="00580824">
        <w:rPr>
          <w:rFonts w:ascii="Verdana" w:hAnsi="Verdana"/>
          <w:sz w:val="20"/>
          <w:szCs w:val="20"/>
        </w:rPr>
        <w:t xml:space="preserve">waarvan de onderneming lid is geweest, de onderneming is overgenomen </w:t>
      </w:r>
      <w:r w:rsidR="00580824">
        <w:rPr>
          <w:rFonts w:ascii="Verdana" w:hAnsi="Verdana"/>
          <w:sz w:val="20"/>
          <w:szCs w:val="20"/>
        </w:rPr>
        <w:t>dan wel</w:t>
      </w:r>
      <w:r w:rsidR="00580824" w:rsidRPr="00580824">
        <w:rPr>
          <w:rFonts w:ascii="Verdana" w:hAnsi="Verdana"/>
          <w:sz w:val="20"/>
          <w:szCs w:val="20"/>
        </w:rPr>
        <w:t xml:space="preserve"> is opgeheven</w:t>
      </w:r>
      <w:r w:rsidR="00580824">
        <w:rPr>
          <w:rFonts w:ascii="Verdana" w:hAnsi="Verdana"/>
          <w:sz w:val="20"/>
          <w:szCs w:val="20"/>
        </w:rPr>
        <w:t>.</w:t>
      </w:r>
    </w:p>
    <w:p w14:paraId="66830CA8" w14:textId="77777777" w:rsidR="00580824" w:rsidRDefault="00580824" w:rsidP="00580824">
      <w:pPr>
        <w:ind w:left="360"/>
        <w:rPr>
          <w:rFonts w:ascii="Verdana" w:hAnsi="Verdana"/>
          <w:sz w:val="20"/>
          <w:szCs w:val="20"/>
        </w:rPr>
      </w:pPr>
      <w:r w:rsidRPr="00580824">
        <w:rPr>
          <w:rFonts w:ascii="Verdana" w:hAnsi="Verdana"/>
          <w:sz w:val="20"/>
          <w:szCs w:val="20"/>
        </w:rPr>
        <w:t xml:space="preserve">     Natuurlijke personen die zich buitengewoon verdienstelijk hebben gemaakt voor </w:t>
      </w:r>
      <w:r>
        <w:rPr>
          <w:rFonts w:ascii="Verdana" w:hAnsi="Verdana"/>
          <w:sz w:val="20"/>
          <w:szCs w:val="20"/>
        </w:rPr>
        <w:t xml:space="preserve"> </w:t>
      </w:r>
    </w:p>
    <w:p w14:paraId="392F77D3" w14:textId="4C8984D0" w:rsidR="00580824" w:rsidRPr="00580824" w:rsidRDefault="00580824" w:rsidP="00580824">
      <w:pPr>
        <w:ind w:left="708"/>
        <w:rPr>
          <w:rFonts w:ascii="Verdana" w:hAnsi="Verdana"/>
          <w:sz w:val="20"/>
          <w:szCs w:val="20"/>
        </w:rPr>
      </w:pPr>
      <w:r w:rsidRPr="00580824">
        <w:rPr>
          <w:rFonts w:ascii="Verdana" w:hAnsi="Verdana"/>
          <w:sz w:val="20"/>
          <w:szCs w:val="20"/>
        </w:rPr>
        <w:t>de wegenbouw- en/of bestratingsbranche in het algemeen en/of voor de vereniging in het bijzonder, kunnen door het verenigingsbestuur tot lid van verdienste worden benoemd dan wel op voorstel van het verenigingsbestuur door de verenigingsvergadering tot erelid van de vereniging worden benoemd.</w:t>
      </w:r>
    </w:p>
    <w:p w14:paraId="51A96556" w14:textId="77777777" w:rsidR="00B762E0" w:rsidRPr="00BD12A4" w:rsidRDefault="00B762E0">
      <w:pPr>
        <w:rPr>
          <w:rFonts w:ascii="Verdana" w:hAnsi="Verdana"/>
          <w:sz w:val="20"/>
          <w:szCs w:val="20"/>
        </w:rPr>
      </w:pPr>
    </w:p>
    <w:p w14:paraId="7D852139" w14:textId="382A1AD9" w:rsidR="00BD12A4" w:rsidRDefault="00BD12A4">
      <w:pPr>
        <w:rPr>
          <w:rFonts w:ascii="Verdana" w:hAnsi="Verdana"/>
          <w:b/>
          <w:sz w:val="20"/>
          <w:szCs w:val="20"/>
        </w:rPr>
      </w:pPr>
      <w:r w:rsidRPr="00BD12A4">
        <w:rPr>
          <w:rFonts w:ascii="Verdana" w:hAnsi="Verdana"/>
          <w:sz w:val="20"/>
          <w:szCs w:val="20"/>
        </w:rPr>
        <w:t xml:space="preserve">In geval van onduidelijkheden beslist het Verenigingsbestuur in welke </w:t>
      </w:r>
      <w:r w:rsidR="007561A9">
        <w:rPr>
          <w:rFonts w:ascii="Verdana" w:hAnsi="Verdana"/>
          <w:sz w:val="20"/>
          <w:szCs w:val="20"/>
        </w:rPr>
        <w:t>l</w:t>
      </w:r>
      <w:r w:rsidRPr="00BD12A4">
        <w:rPr>
          <w:rFonts w:ascii="Verdana" w:hAnsi="Verdana"/>
          <w:sz w:val="20"/>
          <w:szCs w:val="20"/>
        </w:rPr>
        <w:t>edengroep een lid wordt ingedeeld</w:t>
      </w:r>
      <w:r>
        <w:rPr>
          <w:rFonts w:ascii="Verdana" w:hAnsi="Verdana"/>
          <w:b/>
          <w:sz w:val="20"/>
          <w:szCs w:val="20"/>
        </w:rPr>
        <w:t>.</w:t>
      </w:r>
    </w:p>
    <w:p w14:paraId="08970B81" w14:textId="77777777" w:rsidR="00B762E0" w:rsidRDefault="00B762E0">
      <w:pPr>
        <w:rPr>
          <w:rFonts w:ascii="Verdana" w:hAnsi="Verdana"/>
          <w:b/>
          <w:sz w:val="20"/>
          <w:szCs w:val="20"/>
        </w:rPr>
      </w:pPr>
    </w:p>
    <w:p w14:paraId="4C67DD48" w14:textId="20854118" w:rsidR="00D615A8" w:rsidRPr="00B8268E" w:rsidRDefault="00403EF1">
      <w:pPr>
        <w:rPr>
          <w:rFonts w:ascii="Verdana" w:hAnsi="Verdana"/>
          <w:b/>
          <w:sz w:val="20"/>
          <w:szCs w:val="20"/>
        </w:rPr>
      </w:pPr>
      <w:r>
        <w:rPr>
          <w:rFonts w:ascii="Verdana" w:hAnsi="Verdana"/>
          <w:b/>
          <w:sz w:val="20"/>
          <w:szCs w:val="20"/>
        </w:rPr>
        <w:t xml:space="preserve">Artikel </w:t>
      </w:r>
      <w:r w:rsidR="00BD12A4">
        <w:rPr>
          <w:rFonts w:ascii="Verdana" w:hAnsi="Verdana"/>
          <w:b/>
          <w:sz w:val="20"/>
          <w:szCs w:val="20"/>
        </w:rPr>
        <w:t>2</w:t>
      </w:r>
      <w:r>
        <w:rPr>
          <w:rFonts w:ascii="Verdana" w:hAnsi="Verdana"/>
          <w:b/>
          <w:sz w:val="20"/>
          <w:szCs w:val="20"/>
        </w:rPr>
        <w:t>. Contributie Leden, zijnde verwerkers</w:t>
      </w:r>
    </w:p>
    <w:p w14:paraId="4C67DD49" w14:textId="401CDF81" w:rsidR="00D615A8" w:rsidRPr="00B8268E" w:rsidRDefault="00D615A8">
      <w:pPr>
        <w:rPr>
          <w:rFonts w:ascii="Verdana" w:hAnsi="Verdana"/>
          <w:sz w:val="20"/>
          <w:szCs w:val="20"/>
        </w:rPr>
      </w:pPr>
      <w:r w:rsidRPr="00B8268E">
        <w:rPr>
          <w:rFonts w:ascii="Verdana" w:hAnsi="Verdana"/>
          <w:sz w:val="20"/>
          <w:szCs w:val="20"/>
        </w:rPr>
        <w:t>Voor het jaar 20</w:t>
      </w:r>
      <w:r w:rsidR="00116100">
        <w:rPr>
          <w:rFonts w:ascii="Verdana" w:hAnsi="Verdana"/>
          <w:sz w:val="20"/>
          <w:szCs w:val="20"/>
        </w:rPr>
        <w:t>2</w:t>
      </w:r>
      <w:r w:rsidR="00AF2094">
        <w:rPr>
          <w:rFonts w:ascii="Verdana" w:hAnsi="Verdana"/>
          <w:sz w:val="20"/>
          <w:szCs w:val="20"/>
        </w:rPr>
        <w:t>2</w:t>
      </w:r>
      <w:r w:rsidRPr="00B8268E">
        <w:rPr>
          <w:rFonts w:ascii="Verdana" w:hAnsi="Verdana"/>
          <w:sz w:val="20"/>
          <w:szCs w:val="20"/>
        </w:rPr>
        <w:t xml:space="preserve"> zijn leden</w:t>
      </w:r>
      <w:r w:rsidR="006763E6">
        <w:rPr>
          <w:rFonts w:ascii="Verdana" w:hAnsi="Verdana"/>
          <w:sz w:val="20"/>
          <w:szCs w:val="20"/>
        </w:rPr>
        <w:t xml:space="preserve"> zijnde verwerkers</w:t>
      </w:r>
      <w:r w:rsidRPr="00B8268E">
        <w:rPr>
          <w:rFonts w:ascii="Verdana" w:hAnsi="Verdana"/>
          <w:sz w:val="20"/>
          <w:szCs w:val="20"/>
        </w:rPr>
        <w:t xml:space="preserve"> contributie verschuldigd volgens onderstaande tabel</w:t>
      </w:r>
    </w:p>
    <w:p w14:paraId="4C67DD4A" w14:textId="77777777" w:rsidR="00D615A8" w:rsidRPr="00B8268E" w:rsidRDefault="00D615A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701"/>
        <w:gridCol w:w="1701"/>
      </w:tblGrid>
      <w:tr w:rsidR="00D615A8" w:rsidRPr="00B8268E" w14:paraId="4C67DD4E" w14:textId="77777777">
        <w:trPr>
          <w:cantSplit/>
        </w:trPr>
        <w:tc>
          <w:tcPr>
            <w:tcW w:w="1701" w:type="dxa"/>
          </w:tcPr>
          <w:p w14:paraId="4C67DD4B" w14:textId="77777777" w:rsidR="00D615A8" w:rsidRPr="00B8268E" w:rsidRDefault="00D615A8">
            <w:pPr>
              <w:jc w:val="center"/>
              <w:rPr>
                <w:rFonts w:ascii="Verdana" w:hAnsi="Verdana"/>
                <w:sz w:val="20"/>
                <w:szCs w:val="20"/>
              </w:rPr>
            </w:pPr>
          </w:p>
        </w:tc>
        <w:tc>
          <w:tcPr>
            <w:tcW w:w="3402" w:type="dxa"/>
            <w:gridSpan w:val="2"/>
          </w:tcPr>
          <w:p w14:paraId="4C67DD4C" w14:textId="77777777" w:rsidR="00D615A8" w:rsidRPr="00B8268E" w:rsidRDefault="00D615A8">
            <w:pPr>
              <w:jc w:val="center"/>
              <w:rPr>
                <w:rFonts w:ascii="Verdana" w:hAnsi="Verdana"/>
                <w:sz w:val="20"/>
                <w:szCs w:val="20"/>
              </w:rPr>
            </w:pPr>
            <w:r w:rsidRPr="00B8268E">
              <w:rPr>
                <w:rFonts w:ascii="Verdana" w:hAnsi="Verdana"/>
                <w:sz w:val="20"/>
                <w:szCs w:val="20"/>
              </w:rPr>
              <w:t>Omzet</w:t>
            </w:r>
          </w:p>
        </w:tc>
        <w:tc>
          <w:tcPr>
            <w:tcW w:w="1701" w:type="dxa"/>
          </w:tcPr>
          <w:p w14:paraId="4C67DD4D" w14:textId="77777777" w:rsidR="00D615A8" w:rsidRPr="00B8268E" w:rsidRDefault="00D615A8">
            <w:pPr>
              <w:jc w:val="center"/>
              <w:rPr>
                <w:rFonts w:ascii="Verdana" w:hAnsi="Verdana"/>
                <w:sz w:val="20"/>
                <w:szCs w:val="20"/>
              </w:rPr>
            </w:pPr>
            <w:r w:rsidRPr="00B8268E">
              <w:rPr>
                <w:rFonts w:ascii="Verdana" w:hAnsi="Verdana"/>
                <w:sz w:val="20"/>
                <w:szCs w:val="20"/>
              </w:rPr>
              <w:t>Contributie</w:t>
            </w:r>
          </w:p>
        </w:tc>
      </w:tr>
      <w:tr w:rsidR="00D615A8" w:rsidRPr="00B8268E" w14:paraId="4C67DD53" w14:textId="77777777">
        <w:tc>
          <w:tcPr>
            <w:tcW w:w="1701" w:type="dxa"/>
          </w:tcPr>
          <w:p w14:paraId="4C67DD4F" w14:textId="77777777" w:rsidR="00D615A8" w:rsidRPr="00B8268E" w:rsidRDefault="00D615A8">
            <w:pPr>
              <w:jc w:val="center"/>
              <w:rPr>
                <w:rFonts w:ascii="Verdana" w:hAnsi="Verdana"/>
                <w:sz w:val="20"/>
                <w:szCs w:val="20"/>
              </w:rPr>
            </w:pPr>
            <w:r w:rsidRPr="00B8268E">
              <w:rPr>
                <w:rFonts w:ascii="Verdana" w:hAnsi="Verdana"/>
                <w:sz w:val="20"/>
                <w:szCs w:val="20"/>
              </w:rPr>
              <w:t>Klasse</w:t>
            </w:r>
          </w:p>
        </w:tc>
        <w:tc>
          <w:tcPr>
            <w:tcW w:w="1701" w:type="dxa"/>
          </w:tcPr>
          <w:p w14:paraId="4C67DD50" w14:textId="77777777" w:rsidR="00D615A8" w:rsidRPr="00B8268E" w:rsidRDefault="00D615A8">
            <w:pPr>
              <w:jc w:val="center"/>
              <w:rPr>
                <w:rFonts w:ascii="Verdana" w:hAnsi="Verdana"/>
                <w:sz w:val="20"/>
                <w:szCs w:val="20"/>
              </w:rPr>
            </w:pPr>
            <w:r w:rsidRPr="00B8268E">
              <w:rPr>
                <w:rFonts w:ascii="Verdana" w:hAnsi="Verdana"/>
                <w:sz w:val="20"/>
                <w:szCs w:val="20"/>
              </w:rPr>
              <w:t>Van</w:t>
            </w:r>
          </w:p>
        </w:tc>
        <w:tc>
          <w:tcPr>
            <w:tcW w:w="1701" w:type="dxa"/>
          </w:tcPr>
          <w:p w14:paraId="4C67DD51" w14:textId="77777777" w:rsidR="00D615A8" w:rsidRPr="00B8268E" w:rsidRDefault="00D615A8">
            <w:pPr>
              <w:jc w:val="center"/>
              <w:rPr>
                <w:rFonts w:ascii="Verdana" w:hAnsi="Verdana"/>
                <w:sz w:val="20"/>
                <w:szCs w:val="20"/>
              </w:rPr>
            </w:pPr>
            <w:r w:rsidRPr="00B8268E">
              <w:rPr>
                <w:rFonts w:ascii="Verdana" w:hAnsi="Verdana"/>
                <w:sz w:val="20"/>
                <w:szCs w:val="20"/>
              </w:rPr>
              <w:t>Tot</w:t>
            </w:r>
            <w:r>
              <w:rPr>
                <w:rFonts w:ascii="Verdana" w:hAnsi="Verdana"/>
                <w:sz w:val="20"/>
                <w:szCs w:val="20"/>
              </w:rPr>
              <w:t xml:space="preserve"> en met</w:t>
            </w:r>
          </w:p>
        </w:tc>
        <w:tc>
          <w:tcPr>
            <w:tcW w:w="1701" w:type="dxa"/>
          </w:tcPr>
          <w:p w14:paraId="4C67DD52" w14:textId="77777777" w:rsidR="00D615A8" w:rsidRPr="00B8268E" w:rsidRDefault="00D615A8">
            <w:pPr>
              <w:jc w:val="center"/>
              <w:rPr>
                <w:rFonts w:ascii="Verdana" w:hAnsi="Verdana"/>
                <w:sz w:val="20"/>
                <w:szCs w:val="20"/>
              </w:rPr>
            </w:pPr>
          </w:p>
        </w:tc>
      </w:tr>
      <w:tr w:rsidR="00D615A8" w:rsidRPr="00B8268E" w14:paraId="4C67DD58" w14:textId="77777777">
        <w:tc>
          <w:tcPr>
            <w:tcW w:w="1701" w:type="dxa"/>
          </w:tcPr>
          <w:p w14:paraId="4C67DD54" w14:textId="77777777" w:rsidR="00D615A8" w:rsidRPr="00B8268E" w:rsidRDefault="00D615A8">
            <w:pPr>
              <w:jc w:val="center"/>
              <w:rPr>
                <w:rFonts w:ascii="Verdana" w:hAnsi="Verdana"/>
                <w:sz w:val="20"/>
                <w:szCs w:val="20"/>
              </w:rPr>
            </w:pPr>
            <w:r w:rsidRPr="00B8268E">
              <w:rPr>
                <w:rFonts w:ascii="Verdana" w:hAnsi="Verdana"/>
                <w:sz w:val="20"/>
                <w:szCs w:val="20"/>
              </w:rPr>
              <w:t>1</w:t>
            </w:r>
          </w:p>
        </w:tc>
        <w:tc>
          <w:tcPr>
            <w:tcW w:w="1701" w:type="dxa"/>
          </w:tcPr>
          <w:p w14:paraId="4C67DD55" w14:textId="77777777" w:rsidR="00D615A8" w:rsidRPr="00B8268E" w:rsidRDefault="00D615A8">
            <w:pPr>
              <w:jc w:val="center"/>
              <w:rPr>
                <w:rFonts w:ascii="Verdana" w:hAnsi="Verdana"/>
                <w:sz w:val="20"/>
                <w:szCs w:val="20"/>
              </w:rPr>
            </w:pPr>
            <w:r w:rsidRPr="00B8268E">
              <w:rPr>
                <w:rFonts w:ascii="Verdana" w:hAnsi="Verdana"/>
                <w:sz w:val="20"/>
                <w:szCs w:val="20"/>
              </w:rPr>
              <w:t>€ 0</w:t>
            </w:r>
          </w:p>
        </w:tc>
        <w:tc>
          <w:tcPr>
            <w:tcW w:w="1701" w:type="dxa"/>
          </w:tcPr>
          <w:p w14:paraId="4C67DD56" w14:textId="38CFF48F"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250</w:t>
            </w:r>
            <w:r w:rsidRPr="00B8268E">
              <w:rPr>
                <w:rFonts w:ascii="Verdana" w:hAnsi="Verdana"/>
                <w:sz w:val="20"/>
                <w:szCs w:val="20"/>
              </w:rPr>
              <w:t>.000</w:t>
            </w:r>
          </w:p>
        </w:tc>
        <w:tc>
          <w:tcPr>
            <w:tcW w:w="1701" w:type="dxa"/>
          </w:tcPr>
          <w:p w14:paraId="4C67DD57" w14:textId="3A90C1B2" w:rsidR="00D615A8" w:rsidRPr="00B8268E" w:rsidRDefault="00D615A8" w:rsidP="00AF2094">
            <w:pPr>
              <w:jc w:val="center"/>
              <w:rPr>
                <w:rFonts w:ascii="Verdana" w:hAnsi="Verdana"/>
                <w:sz w:val="20"/>
                <w:szCs w:val="20"/>
              </w:rPr>
            </w:pPr>
            <w:r w:rsidRPr="00B8268E">
              <w:rPr>
                <w:rFonts w:ascii="Verdana" w:hAnsi="Verdana"/>
                <w:sz w:val="20"/>
                <w:szCs w:val="20"/>
              </w:rPr>
              <w:t>€ 3</w:t>
            </w:r>
            <w:r w:rsidR="00AF2094">
              <w:rPr>
                <w:rFonts w:ascii="Verdana" w:hAnsi="Verdana"/>
                <w:sz w:val="20"/>
                <w:szCs w:val="20"/>
              </w:rPr>
              <w:t>5</w:t>
            </w:r>
            <w:r w:rsidRPr="00B8268E">
              <w:rPr>
                <w:rFonts w:ascii="Verdana" w:hAnsi="Verdana"/>
                <w:sz w:val="20"/>
                <w:szCs w:val="20"/>
              </w:rPr>
              <w:t>0</w:t>
            </w:r>
          </w:p>
        </w:tc>
      </w:tr>
      <w:tr w:rsidR="00D615A8" w:rsidRPr="00B8268E" w14:paraId="4C67DD5D" w14:textId="77777777">
        <w:tc>
          <w:tcPr>
            <w:tcW w:w="1701" w:type="dxa"/>
          </w:tcPr>
          <w:p w14:paraId="4C67DD59" w14:textId="77777777" w:rsidR="00D615A8" w:rsidRPr="00B8268E" w:rsidRDefault="00D615A8">
            <w:pPr>
              <w:jc w:val="center"/>
              <w:rPr>
                <w:rFonts w:ascii="Verdana" w:hAnsi="Verdana"/>
                <w:sz w:val="20"/>
                <w:szCs w:val="20"/>
              </w:rPr>
            </w:pPr>
            <w:r w:rsidRPr="00B8268E">
              <w:rPr>
                <w:rFonts w:ascii="Verdana" w:hAnsi="Verdana"/>
                <w:sz w:val="20"/>
                <w:szCs w:val="20"/>
              </w:rPr>
              <w:t>2</w:t>
            </w:r>
          </w:p>
        </w:tc>
        <w:tc>
          <w:tcPr>
            <w:tcW w:w="1701" w:type="dxa"/>
          </w:tcPr>
          <w:p w14:paraId="4C67DD5A" w14:textId="080D0FE7"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250.0</w:t>
            </w:r>
            <w:r w:rsidRPr="00B8268E">
              <w:rPr>
                <w:rFonts w:ascii="Verdana" w:hAnsi="Verdana"/>
                <w:sz w:val="20"/>
                <w:szCs w:val="20"/>
              </w:rPr>
              <w:t>01</w:t>
            </w:r>
          </w:p>
        </w:tc>
        <w:tc>
          <w:tcPr>
            <w:tcW w:w="1701" w:type="dxa"/>
          </w:tcPr>
          <w:p w14:paraId="4C67DD5B" w14:textId="46421D25"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500</w:t>
            </w:r>
            <w:r w:rsidRPr="00B8268E">
              <w:rPr>
                <w:rFonts w:ascii="Verdana" w:hAnsi="Verdana"/>
                <w:sz w:val="20"/>
                <w:szCs w:val="20"/>
              </w:rPr>
              <w:t>.000</w:t>
            </w:r>
          </w:p>
        </w:tc>
        <w:tc>
          <w:tcPr>
            <w:tcW w:w="1701" w:type="dxa"/>
          </w:tcPr>
          <w:p w14:paraId="4C67DD5C" w14:textId="3896F401"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550</w:t>
            </w:r>
          </w:p>
        </w:tc>
      </w:tr>
      <w:tr w:rsidR="00D615A8" w:rsidRPr="00B8268E" w14:paraId="4C67DD62" w14:textId="77777777">
        <w:tc>
          <w:tcPr>
            <w:tcW w:w="1701" w:type="dxa"/>
          </w:tcPr>
          <w:p w14:paraId="4C67DD5E" w14:textId="77777777" w:rsidR="00D615A8" w:rsidRPr="00B8268E" w:rsidRDefault="00D615A8">
            <w:pPr>
              <w:jc w:val="center"/>
              <w:rPr>
                <w:rFonts w:ascii="Verdana" w:hAnsi="Verdana"/>
                <w:sz w:val="20"/>
                <w:szCs w:val="20"/>
              </w:rPr>
            </w:pPr>
            <w:r w:rsidRPr="00B8268E">
              <w:rPr>
                <w:rFonts w:ascii="Verdana" w:hAnsi="Verdana"/>
                <w:sz w:val="20"/>
                <w:szCs w:val="20"/>
              </w:rPr>
              <w:t>3</w:t>
            </w:r>
          </w:p>
        </w:tc>
        <w:tc>
          <w:tcPr>
            <w:tcW w:w="1701" w:type="dxa"/>
          </w:tcPr>
          <w:p w14:paraId="4C67DD5F" w14:textId="6BBEF2AA"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500.</w:t>
            </w:r>
            <w:r w:rsidRPr="00B8268E">
              <w:rPr>
                <w:rFonts w:ascii="Verdana" w:hAnsi="Verdana"/>
                <w:sz w:val="20"/>
                <w:szCs w:val="20"/>
              </w:rPr>
              <w:t>001</w:t>
            </w:r>
          </w:p>
        </w:tc>
        <w:tc>
          <w:tcPr>
            <w:tcW w:w="1701" w:type="dxa"/>
          </w:tcPr>
          <w:p w14:paraId="4C67DD60" w14:textId="17E01A48"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1.00</w:t>
            </w:r>
            <w:r w:rsidRPr="00B8268E">
              <w:rPr>
                <w:rFonts w:ascii="Verdana" w:hAnsi="Verdana"/>
                <w:sz w:val="20"/>
                <w:szCs w:val="20"/>
              </w:rPr>
              <w:t>0.000</w:t>
            </w:r>
          </w:p>
        </w:tc>
        <w:tc>
          <w:tcPr>
            <w:tcW w:w="1701" w:type="dxa"/>
          </w:tcPr>
          <w:p w14:paraId="4C67DD61" w14:textId="4666965B"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9</w:t>
            </w:r>
            <w:r w:rsidR="003815C5">
              <w:rPr>
                <w:rFonts w:ascii="Verdana" w:hAnsi="Verdana"/>
                <w:sz w:val="20"/>
                <w:szCs w:val="20"/>
              </w:rPr>
              <w:t>00</w:t>
            </w:r>
          </w:p>
        </w:tc>
      </w:tr>
      <w:tr w:rsidR="00D615A8" w:rsidRPr="00B8268E" w14:paraId="4C67DD67" w14:textId="77777777">
        <w:tc>
          <w:tcPr>
            <w:tcW w:w="1701" w:type="dxa"/>
          </w:tcPr>
          <w:p w14:paraId="4C67DD63" w14:textId="77777777" w:rsidR="00D615A8" w:rsidRPr="00B8268E" w:rsidRDefault="00D615A8">
            <w:pPr>
              <w:jc w:val="center"/>
              <w:rPr>
                <w:rFonts w:ascii="Verdana" w:hAnsi="Verdana"/>
                <w:sz w:val="20"/>
                <w:szCs w:val="20"/>
              </w:rPr>
            </w:pPr>
            <w:r w:rsidRPr="00B8268E">
              <w:rPr>
                <w:rFonts w:ascii="Verdana" w:hAnsi="Verdana"/>
                <w:sz w:val="20"/>
                <w:szCs w:val="20"/>
              </w:rPr>
              <w:t>4</w:t>
            </w:r>
          </w:p>
        </w:tc>
        <w:tc>
          <w:tcPr>
            <w:tcW w:w="1701" w:type="dxa"/>
          </w:tcPr>
          <w:p w14:paraId="4C67DD64" w14:textId="2E194797"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1.000</w:t>
            </w:r>
            <w:r w:rsidRPr="00B8268E">
              <w:rPr>
                <w:rFonts w:ascii="Verdana" w:hAnsi="Verdana"/>
                <w:sz w:val="20"/>
                <w:szCs w:val="20"/>
              </w:rPr>
              <w:t>.001</w:t>
            </w:r>
          </w:p>
        </w:tc>
        <w:tc>
          <w:tcPr>
            <w:tcW w:w="1701" w:type="dxa"/>
          </w:tcPr>
          <w:p w14:paraId="4C67DD65" w14:textId="6EBFCD9D"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1.50</w:t>
            </w:r>
            <w:r w:rsidRPr="00B8268E">
              <w:rPr>
                <w:rFonts w:ascii="Verdana" w:hAnsi="Verdana"/>
                <w:sz w:val="20"/>
                <w:szCs w:val="20"/>
              </w:rPr>
              <w:t>0.000</w:t>
            </w:r>
          </w:p>
        </w:tc>
        <w:tc>
          <w:tcPr>
            <w:tcW w:w="1701" w:type="dxa"/>
          </w:tcPr>
          <w:p w14:paraId="4C67DD66" w14:textId="5F3C92F0"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1.25</w:t>
            </w:r>
            <w:r w:rsidR="003815C5">
              <w:rPr>
                <w:rFonts w:ascii="Verdana" w:hAnsi="Verdana"/>
                <w:sz w:val="20"/>
                <w:szCs w:val="20"/>
              </w:rPr>
              <w:t>0</w:t>
            </w:r>
          </w:p>
        </w:tc>
      </w:tr>
      <w:tr w:rsidR="00D615A8" w:rsidRPr="00B8268E" w14:paraId="4C67DD6C" w14:textId="77777777">
        <w:tc>
          <w:tcPr>
            <w:tcW w:w="1701" w:type="dxa"/>
          </w:tcPr>
          <w:p w14:paraId="4C67DD68" w14:textId="77777777" w:rsidR="00D615A8" w:rsidRPr="00B8268E" w:rsidRDefault="00D615A8">
            <w:pPr>
              <w:jc w:val="center"/>
              <w:rPr>
                <w:rFonts w:ascii="Verdana" w:hAnsi="Verdana"/>
                <w:sz w:val="20"/>
                <w:szCs w:val="20"/>
              </w:rPr>
            </w:pPr>
            <w:r w:rsidRPr="00B8268E">
              <w:rPr>
                <w:rFonts w:ascii="Verdana" w:hAnsi="Verdana"/>
                <w:sz w:val="20"/>
                <w:szCs w:val="20"/>
              </w:rPr>
              <w:t>5</w:t>
            </w:r>
          </w:p>
        </w:tc>
        <w:tc>
          <w:tcPr>
            <w:tcW w:w="1701" w:type="dxa"/>
          </w:tcPr>
          <w:p w14:paraId="4C67DD69" w14:textId="6554E096"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1.50</w:t>
            </w:r>
            <w:r w:rsidRPr="00B8268E">
              <w:rPr>
                <w:rFonts w:ascii="Verdana" w:hAnsi="Verdana"/>
                <w:sz w:val="20"/>
                <w:szCs w:val="20"/>
              </w:rPr>
              <w:t>0.001</w:t>
            </w:r>
          </w:p>
        </w:tc>
        <w:tc>
          <w:tcPr>
            <w:tcW w:w="1701" w:type="dxa"/>
          </w:tcPr>
          <w:p w14:paraId="4C67DD6A" w14:textId="23539EAF"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AF2094">
              <w:rPr>
                <w:rFonts w:ascii="Verdana" w:hAnsi="Verdana"/>
                <w:sz w:val="20"/>
                <w:szCs w:val="20"/>
              </w:rPr>
              <w:t>3.000</w:t>
            </w:r>
            <w:r w:rsidRPr="00B8268E">
              <w:rPr>
                <w:rFonts w:ascii="Verdana" w:hAnsi="Verdana"/>
                <w:sz w:val="20"/>
                <w:szCs w:val="20"/>
              </w:rPr>
              <w:t>.000</w:t>
            </w:r>
          </w:p>
        </w:tc>
        <w:tc>
          <w:tcPr>
            <w:tcW w:w="1701" w:type="dxa"/>
          </w:tcPr>
          <w:p w14:paraId="4C67DD6B" w14:textId="2B897AC7"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B43902">
              <w:rPr>
                <w:rFonts w:ascii="Verdana" w:hAnsi="Verdana"/>
                <w:sz w:val="20"/>
                <w:szCs w:val="20"/>
              </w:rPr>
              <w:t>1.</w:t>
            </w:r>
            <w:r w:rsidR="00AF2094">
              <w:rPr>
                <w:rFonts w:ascii="Verdana" w:hAnsi="Verdana"/>
                <w:sz w:val="20"/>
                <w:szCs w:val="20"/>
              </w:rPr>
              <w:t>5</w:t>
            </w:r>
            <w:r w:rsidR="00B43902">
              <w:rPr>
                <w:rFonts w:ascii="Verdana" w:hAnsi="Verdana"/>
                <w:sz w:val="20"/>
                <w:szCs w:val="20"/>
              </w:rPr>
              <w:t>00</w:t>
            </w:r>
          </w:p>
        </w:tc>
      </w:tr>
      <w:tr w:rsidR="00D615A8" w:rsidRPr="00B8268E" w14:paraId="4C67DD76" w14:textId="77777777">
        <w:tc>
          <w:tcPr>
            <w:tcW w:w="1701" w:type="dxa"/>
          </w:tcPr>
          <w:p w14:paraId="4C67DD72" w14:textId="1C880A8C" w:rsidR="00D615A8" w:rsidRPr="00B8268E" w:rsidRDefault="00AF2094">
            <w:pPr>
              <w:jc w:val="center"/>
              <w:rPr>
                <w:rFonts w:ascii="Verdana" w:hAnsi="Verdana"/>
                <w:sz w:val="20"/>
                <w:szCs w:val="20"/>
              </w:rPr>
            </w:pPr>
            <w:r>
              <w:rPr>
                <w:rFonts w:ascii="Verdana" w:hAnsi="Verdana"/>
                <w:sz w:val="20"/>
                <w:szCs w:val="20"/>
              </w:rPr>
              <w:t>6</w:t>
            </w:r>
          </w:p>
        </w:tc>
        <w:tc>
          <w:tcPr>
            <w:tcW w:w="1701" w:type="dxa"/>
          </w:tcPr>
          <w:p w14:paraId="4C67DD73" w14:textId="77777777" w:rsidR="00D615A8" w:rsidRPr="00B8268E" w:rsidRDefault="00D615A8">
            <w:pPr>
              <w:jc w:val="center"/>
              <w:rPr>
                <w:rFonts w:ascii="Verdana" w:hAnsi="Verdana"/>
                <w:sz w:val="20"/>
                <w:szCs w:val="20"/>
              </w:rPr>
            </w:pPr>
            <w:r w:rsidRPr="00B8268E">
              <w:rPr>
                <w:rFonts w:ascii="Verdana" w:hAnsi="Verdana"/>
                <w:sz w:val="20"/>
                <w:szCs w:val="20"/>
              </w:rPr>
              <w:t>&gt; € 3.000.000</w:t>
            </w:r>
          </w:p>
        </w:tc>
        <w:tc>
          <w:tcPr>
            <w:tcW w:w="1701" w:type="dxa"/>
          </w:tcPr>
          <w:p w14:paraId="4C67DD74" w14:textId="77777777" w:rsidR="00D615A8" w:rsidRPr="00B8268E" w:rsidRDefault="00D615A8">
            <w:pPr>
              <w:jc w:val="center"/>
              <w:rPr>
                <w:rFonts w:ascii="Verdana" w:hAnsi="Verdana"/>
                <w:sz w:val="20"/>
                <w:szCs w:val="20"/>
              </w:rPr>
            </w:pPr>
          </w:p>
        </w:tc>
        <w:tc>
          <w:tcPr>
            <w:tcW w:w="1701" w:type="dxa"/>
          </w:tcPr>
          <w:p w14:paraId="4C67DD75" w14:textId="03A729D2" w:rsidR="00D615A8" w:rsidRPr="00B8268E" w:rsidRDefault="00D615A8" w:rsidP="00AF2094">
            <w:pPr>
              <w:jc w:val="center"/>
              <w:rPr>
                <w:rFonts w:ascii="Verdana" w:hAnsi="Verdana"/>
                <w:sz w:val="20"/>
                <w:szCs w:val="20"/>
              </w:rPr>
            </w:pPr>
            <w:r w:rsidRPr="00B8268E">
              <w:rPr>
                <w:rFonts w:ascii="Verdana" w:hAnsi="Verdana"/>
                <w:sz w:val="20"/>
                <w:szCs w:val="20"/>
              </w:rPr>
              <w:t xml:space="preserve">€ </w:t>
            </w:r>
            <w:r w:rsidR="00B43902">
              <w:rPr>
                <w:rFonts w:ascii="Verdana" w:hAnsi="Verdana"/>
                <w:sz w:val="20"/>
                <w:szCs w:val="20"/>
              </w:rPr>
              <w:t>1</w:t>
            </w:r>
            <w:r w:rsidRPr="00B8268E">
              <w:rPr>
                <w:rFonts w:ascii="Verdana" w:hAnsi="Verdana"/>
                <w:sz w:val="20"/>
                <w:szCs w:val="20"/>
              </w:rPr>
              <w:t>.</w:t>
            </w:r>
            <w:r w:rsidR="00AF2094">
              <w:rPr>
                <w:rFonts w:ascii="Verdana" w:hAnsi="Verdana"/>
                <w:sz w:val="20"/>
                <w:szCs w:val="20"/>
              </w:rPr>
              <w:t>7</w:t>
            </w:r>
            <w:r w:rsidR="003815C5">
              <w:rPr>
                <w:rFonts w:ascii="Verdana" w:hAnsi="Verdana"/>
                <w:sz w:val="20"/>
                <w:szCs w:val="20"/>
              </w:rPr>
              <w:t>50</w:t>
            </w:r>
          </w:p>
        </w:tc>
      </w:tr>
    </w:tbl>
    <w:p w14:paraId="4C67DD77" w14:textId="77777777" w:rsidR="00D615A8" w:rsidRPr="00B8268E" w:rsidRDefault="00D615A8">
      <w:pPr>
        <w:rPr>
          <w:rFonts w:ascii="Verdana" w:hAnsi="Verdana"/>
          <w:sz w:val="20"/>
          <w:szCs w:val="20"/>
        </w:rPr>
      </w:pPr>
    </w:p>
    <w:p w14:paraId="4C67DD78" w14:textId="4C4337BB" w:rsidR="00D615A8" w:rsidRPr="00B8268E" w:rsidRDefault="00D615A8">
      <w:pPr>
        <w:rPr>
          <w:rFonts w:ascii="Verdana" w:hAnsi="Verdana"/>
          <w:b/>
          <w:sz w:val="20"/>
          <w:szCs w:val="20"/>
        </w:rPr>
      </w:pPr>
      <w:r w:rsidRPr="00B8268E">
        <w:rPr>
          <w:rFonts w:ascii="Verdana" w:hAnsi="Verdana"/>
          <w:b/>
          <w:sz w:val="20"/>
          <w:szCs w:val="20"/>
        </w:rPr>
        <w:t xml:space="preserve">Artikel </w:t>
      </w:r>
      <w:r w:rsidR="00BD12A4">
        <w:rPr>
          <w:rFonts w:ascii="Verdana" w:hAnsi="Verdana"/>
          <w:b/>
          <w:sz w:val="20"/>
          <w:szCs w:val="20"/>
        </w:rPr>
        <w:t>3</w:t>
      </w:r>
      <w:r w:rsidRPr="00B8268E">
        <w:rPr>
          <w:rFonts w:ascii="Verdana" w:hAnsi="Verdana"/>
          <w:b/>
          <w:sz w:val="20"/>
          <w:szCs w:val="20"/>
        </w:rPr>
        <w:t>. Contributie</w:t>
      </w:r>
      <w:r w:rsidR="00403EF1">
        <w:rPr>
          <w:rFonts w:ascii="Verdana" w:hAnsi="Verdana"/>
          <w:b/>
          <w:sz w:val="20"/>
          <w:szCs w:val="20"/>
        </w:rPr>
        <w:t xml:space="preserve"> leden, zijnde </w:t>
      </w:r>
      <w:r w:rsidR="007561A9">
        <w:rPr>
          <w:rFonts w:ascii="Verdana" w:hAnsi="Verdana"/>
          <w:b/>
          <w:sz w:val="20"/>
          <w:szCs w:val="20"/>
        </w:rPr>
        <w:t>l</w:t>
      </w:r>
      <w:r w:rsidR="00AF5881">
        <w:rPr>
          <w:rFonts w:ascii="Verdana" w:hAnsi="Verdana"/>
          <w:b/>
          <w:sz w:val="20"/>
          <w:szCs w:val="20"/>
        </w:rPr>
        <w:t>everanciers</w:t>
      </w:r>
    </w:p>
    <w:p w14:paraId="1FDF4904" w14:textId="42103034" w:rsidR="00580824" w:rsidRDefault="00FB30F5">
      <w:pPr>
        <w:rPr>
          <w:rFonts w:ascii="Verdana" w:hAnsi="Verdana"/>
          <w:sz w:val="20"/>
          <w:szCs w:val="20"/>
        </w:rPr>
      </w:pPr>
      <w:r w:rsidRPr="00B8268E">
        <w:rPr>
          <w:rFonts w:ascii="Verdana" w:hAnsi="Verdana"/>
          <w:sz w:val="20"/>
          <w:szCs w:val="20"/>
        </w:rPr>
        <w:t>Voor het jaar 20</w:t>
      </w:r>
      <w:r>
        <w:rPr>
          <w:rFonts w:ascii="Verdana" w:hAnsi="Verdana"/>
          <w:sz w:val="20"/>
          <w:szCs w:val="20"/>
        </w:rPr>
        <w:t>22</w:t>
      </w:r>
      <w:r w:rsidRPr="00B8268E">
        <w:rPr>
          <w:rFonts w:ascii="Verdana" w:hAnsi="Verdana"/>
          <w:sz w:val="20"/>
          <w:szCs w:val="20"/>
        </w:rPr>
        <w:t xml:space="preserve"> zijn leden</w:t>
      </w:r>
      <w:r>
        <w:rPr>
          <w:rFonts w:ascii="Verdana" w:hAnsi="Verdana"/>
          <w:sz w:val="20"/>
          <w:szCs w:val="20"/>
        </w:rPr>
        <w:t xml:space="preserve"> zijnde </w:t>
      </w:r>
      <w:r w:rsidR="007561A9">
        <w:rPr>
          <w:rFonts w:ascii="Verdana" w:hAnsi="Verdana"/>
          <w:sz w:val="20"/>
          <w:szCs w:val="20"/>
        </w:rPr>
        <w:t>l</w:t>
      </w:r>
      <w:r>
        <w:rPr>
          <w:rFonts w:ascii="Verdana" w:hAnsi="Verdana"/>
          <w:sz w:val="20"/>
          <w:szCs w:val="20"/>
        </w:rPr>
        <w:t>everanciers</w:t>
      </w:r>
      <w:r w:rsidR="00580824">
        <w:rPr>
          <w:rFonts w:ascii="Verdana" w:hAnsi="Verdana"/>
          <w:sz w:val="20"/>
          <w:szCs w:val="20"/>
        </w:rPr>
        <w:t xml:space="preserve"> de zogeheten geassocieerde leden </w:t>
      </w:r>
    </w:p>
    <w:p w14:paraId="4C67DD79" w14:textId="1D995F07" w:rsidR="00D615A8" w:rsidRPr="00B8268E" w:rsidRDefault="00FB30F5">
      <w:pPr>
        <w:rPr>
          <w:rFonts w:ascii="Verdana" w:hAnsi="Verdana"/>
          <w:sz w:val="20"/>
          <w:szCs w:val="20"/>
        </w:rPr>
      </w:pPr>
      <w:r>
        <w:rPr>
          <w:rFonts w:ascii="Verdana" w:hAnsi="Verdana"/>
          <w:sz w:val="20"/>
          <w:szCs w:val="20"/>
        </w:rPr>
        <w:t xml:space="preserve"> </w:t>
      </w:r>
      <w:r w:rsidR="003815C5">
        <w:rPr>
          <w:rFonts w:ascii="Verdana" w:hAnsi="Verdana"/>
          <w:sz w:val="20"/>
          <w:szCs w:val="20"/>
        </w:rPr>
        <w:t xml:space="preserve">€ 1.750,= </w:t>
      </w:r>
      <w:r w:rsidR="00D615A8" w:rsidRPr="00B8268E">
        <w:rPr>
          <w:rFonts w:ascii="Verdana" w:hAnsi="Verdana"/>
          <w:sz w:val="20"/>
          <w:szCs w:val="20"/>
        </w:rPr>
        <w:t>contributie verschuldigd</w:t>
      </w:r>
      <w:r w:rsidR="003815C5">
        <w:rPr>
          <w:rFonts w:ascii="Verdana" w:hAnsi="Verdana"/>
          <w:sz w:val="20"/>
          <w:szCs w:val="20"/>
        </w:rPr>
        <w:t>.</w:t>
      </w:r>
    </w:p>
    <w:p w14:paraId="4C67DD7A" w14:textId="77777777" w:rsidR="00D615A8" w:rsidRPr="00B8268E" w:rsidRDefault="00D615A8">
      <w:pPr>
        <w:rPr>
          <w:rFonts w:ascii="Verdana" w:hAnsi="Verdana"/>
          <w:sz w:val="20"/>
          <w:szCs w:val="20"/>
        </w:rPr>
      </w:pPr>
    </w:p>
    <w:p w14:paraId="4C67DD7B" w14:textId="168C467D" w:rsidR="00D615A8" w:rsidRPr="00B8268E" w:rsidRDefault="00D615A8">
      <w:pPr>
        <w:rPr>
          <w:rFonts w:ascii="Verdana" w:hAnsi="Verdana"/>
          <w:b/>
          <w:sz w:val="20"/>
          <w:szCs w:val="20"/>
        </w:rPr>
      </w:pPr>
      <w:r w:rsidRPr="00B8268E">
        <w:rPr>
          <w:rFonts w:ascii="Verdana" w:hAnsi="Verdana"/>
          <w:b/>
          <w:sz w:val="20"/>
          <w:szCs w:val="20"/>
        </w:rPr>
        <w:t xml:space="preserve">Artikel </w:t>
      </w:r>
      <w:r w:rsidR="00BD12A4">
        <w:rPr>
          <w:rFonts w:ascii="Verdana" w:hAnsi="Verdana"/>
          <w:b/>
          <w:sz w:val="20"/>
          <w:szCs w:val="20"/>
        </w:rPr>
        <w:t>4</w:t>
      </w:r>
      <w:r w:rsidRPr="00B8268E">
        <w:rPr>
          <w:rFonts w:ascii="Verdana" w:hAnsi="Verdana"/>
          <w:b/>
          <w:sz w:val="20"/>
          <w:szCs w:val="20"/>
        </w:rPr>
        <w:t>. Contributie Buitengewone Leden</w:t>
      </w:r>
    </w:p>
    <w:p w14:paraId="4C67DD7C" w14:textId="7F05C7CF" w:rsidR="00D615A8" w:rsidRPr="00B8268E" w:rsidRDefault="00580824">
      <w:pPr>
        <w:rPr>
          <w:rFonts w:ascii="Verdana" w:hAnsi="Verdana"/>
          <w:sz w:val="20"/>
          <w:szCs w:val="20"/>
        </w:rPr>
      </w:pPr>
      <w:r>
        <w:rPr>
          <w:rFonts w:ascii="Verdana" w:hAnsi="Verdana"/>
          <w:sz w:val="20"/>
          <w:szCs w:val="20"/>
        </w:rPr>
        <w:t>B</w:t>
      </w:r>
      <w:r w:rsidR="00D615A8" w:rsidRPr="00B8268E">
        <w:rPr>
          <w:rFonts w:ascii="Verdana" w:hAnsi="Verdana"/>
          <w:sz w:val="20"/>
          <w:szCs w:val="20"/>
        </w:rPr>
        <w:t>uitengewone leden zijn geen contributie verschuldigd.</w:t>
      </w:r>
    </w:p>
    <w:p w14:paraId="4C67DD7D" w14:textId="68D1281F" w:rsidR="00637B1E" w:rsidRDefault="00637B1E">
      <w:pPr>
        <w:rPr>
          <w:rFonts w:ascii="Verdana" w:hAnsi="Verdana"/>
          <w:sz w:val="20"/>
          <w:szCs w:val="20"/>
        </w:rPr>
      </w:pPr>
      <w:r>
        <w:rPr>
          <w:rFonts w:ascii="Verdana" w:hAnsi="Verdana"/>
          <w:sz w:val="20"/>
          <w:szCs w:val="20"/>
        </w:rPr>
        <w:br w:type="page"/>
      </w:r>
    </w:p>
    <w:p w14:paraId="3AFD1483" w14:textId="77777777" w:rsidR="00D615A8" w:rsidRPr="00B8268E" w:rsidRDefault="00D615A8">
      <w:pPr>
        <w:rPr>
          <w:rFonts w:ascii="Verdana" w:hAnsi="Verdana"/>
          <w:sz w:val="20"/>
          <w:szCs w:val="20"/>
        </w:rPr>
      </w:pPr>
    </w:p>
    <w:p w14:paraId="4C67DD83" w14:textId="242E0D1B" w:rsidR="00D615A8" w:rsidRPr="00B8268E" w:rsidRDefault="00D615A8">
      <w:pPr>
        <w:rPr>
          <w:rFonts w:ascii="Verdana" w:hAnsi="Verdana"/>
          <w:b/>
          <w:sz w:val="20"/>
          <w:szCs w:val="20"/>
        </w:rPr>
      </w:pPr>
      <w:r w:rsidRPr="00B8268E">
        <w:rPr>
          <w:rFonts w:ascii="Verdana" w:hAnsi="Verdana"/>
          <w:b/>
          <w:sz w:val="20"/>
          <w:szCs w:val="20"/>
        </w:rPr>
        <w:t xml:space="preserve">Artikel </w:t>
      </w:r>
      <w:r w:rsidR="00796239">
        <w:rPr>
          <w:rFonts w:ascii="Verdana" w:hAnsi="Verdana"/>
          <w:b/>
          <w:sz w:val="20"/>
          <w:szCs w:val="20"/>
        </w:rPr>
        <w:t>5</w:t>
      </w:r>
      <w:r w:rsidRPr="00B8268E">
        <w:rPr>
          <w:rFonts w:ascii="Verdana" w:hAnsi="Verdana"/>
          <w:b/>
          <w:sz w:val="20"/>
          <w:szCs w:val="20"/>
        </w:rPr>
        <w:t>. Opgave omzet</w:t>
      </w:r>
    </w:p>
    <w:p w14:paraId="4C67DD85" w14:textId="60194D29" w:rsidR="00D615A8" w:rsidRPr="00B8268E" w:rsidRDefault="00D615A8" w:rsidP="008059EF">
      <w:pPr>
        <w:rPr>
          <w:rFonts w:ascii="Verdana" w:hAnsi="Verdana"/>
          <w:sz w:val="20"/>
          <w:szCs w:val="20"/>
        </w:rPr>
      </w:pPr>
      <w:r w:rsidRPr="00B8268E">
        <w:rPr>
          <w:rFonts w:ascii="Verdana" w:hAnsi="Verdana"/>
          <w:sz w:val="20"/>
          <w:szCs w:val="20"/>
        </w:rPr>
        <w:t>In de maand december 20</w:t>
      </w:r>
      <w:r w:rsidR="008D78FF">
        <w:rPr>
          <w:rFonts w:ascii="Verdana" w:hAnsi="Verdana"/>
          <w:sz w:val="20"/>
          <w:szCs w:val="20"/>
        </w:rPr>
        <w:t>2</w:t>
      </w:r>
      <w:r w:rsidR="00403EF1">
        <w:rPr>
          <w:rFonts w:ascii="Verdana" w:hAnsi="Verdana"/>
          <w:sz w:val="20"/>
          <w:szCs w:val="20"/>
        </w:rPr>
        <w:t>1</w:t>
      </w:r>
      <w:r w:rsidRPr="00B8268E">
        <w:rPr>
          <w:rFonts w:ascii="Verdana" w:hAnsi="Verdana"/>
          <w:sz w:val="20"/>
          <w:szCs w:val="20"/>
        </w:rPr>
        <w:t xml:space="preserve"> ontvangen de leden </w:t>
      </w:r>
      <w:r w:rsidR="00520FA6">
        <w:rPr>
          <w:rFonts w:ascii="Verdana" w:hAnsi="Verdana"/>
          <w:sz w:val="20"/>
          <w:szCs w:val="20"/>
        </w:rPr>
        <w:t xml:space="preserve">uit de </w:t>
      </w:r>
      <w:r w:rsidR="007561A9">
        <w:rPr>
          <w:rFonts w:ascii="Verdana" w:hAnsi="Verdana"/>
          <w:sz w:val="20"/>
          <w:szCs w:val="20"/>
        </w:rPr>
        <w:t>l</w:t>
      </w:r>
      <w:r w:rsidR="00520FA6">
        <w:rPr>
          <w:rFonts w:ascii="Verdana" w:hAnsi="Verdana"/>
          <w:sz w:val="20"/>
          <w:szCs w:val="20"/>
        </w:rPr>
        <w:t xml:space="preserve">edengroep </w:t>
      </w:r>
      <w:r w:rsidR="007561A9">
        <w:rPr>
          <w:rFonts w:ascii="Verdana" w:hAnsi="Verdana"/>
          <w:sz w:val="20"/>
          <w:szCs w:val="20"/>
        </w:rPr>
        <w:t>v</w:t>
      </w:r>
      <w:r w:rsidR="00520FA6">
        <w:rPr>
          <w:rFonts w:ascii="Verdana" w:hAnsi="Verdana"/>
          <w:sz w:val="20"/>
          <w:szCs w:val="20"/>
        </w:rPr>
        <w:t xml:space="preserve">erwerkers </w:t>
      </w:r>
      <w:r w:rsidR="00550C5B">
        <w:rPr>
          <w:rFonts w:ascii="Verdana" w:hAnsi="Verdana"/>
          <w:sz w:val="20"/>
          <w:szCs w:val="20"/>
        </w:rPr>
        <w:t>bericht van de Vereniging</w:t>
      </w:r>
      <w:r w:rsidR="00520FA6">
        <w:rPr>
          <w:rFonts w:ascii="Verdana" w:hAnsi="Verdana"/>
          <w:sz w:val="20"/>
          <w:szCs w:val="20"/>
        </w:rPr>
        <w:t xml:space="preserve"> OBN of de Vereniging VMS</w:t>
      </w:r>
      <w:r w:rsidR="00550C5B">
        <w:rPr>
          <w:rFonts w:ascii="Verdana" w:hAnsi="Verdana"/>
          <w:sz w:val="20"/>
          <w:szCs w:val="20"/>
        </w:rPr>
        <w:t xml:space="preserve"> met het verzoek de omzet </w:t>
      </w:r>
      <w:r w:rsidRPr="00B8268E">
        <w:rPr>
          <w:rFonts w:ascii="Verdana" w:hAnsi="Verdana"/>
          <w:sz w:val="20"/>
          <w:szCs w:val="20"/>
        </w:rPr>
        <w:t>over 20</w:t>
      </w:r>
      <w:r w:rsidR="00403EF1">
        <w:rPr>
          <w:rFonts w:ascii="Verdana" w:hAnsi="Verdana"/>
          <w:sz w:val="20"/>
          <w:szCs w:val="20"/>
        </w:rPr>
        <w:t>20</w:t>
      </w:r>
      <w:r w:rsidRPr="00B8268E">
        <w:rPr>
          <w:rFonts w:ascii="Verdana" w:hAnsi="Verdana"/>
          <w:sz w:val="20"/>
          <w:szCs w:val="20"/>
        </w:rPr>
        <w:t xml:space="preserve"> </w:t>
      </w:r>
      <w:r w:rsidR="00550C5B">
        <w:rPr>
          <w:rFonts w:ascii="Verdana" w:hAnsi="Verdana"/>
          <w:sz w:val="20"/>
          <w:szCs w:val="20"/>
        </w:rPr>
        <w:t>o</w:t>
      </w:r>
      <w:r w:rsidRPr="00B8268E">
        <w:rPr>
          <w:rFonts w:ascii="Verdana" w:hAnsi="Verdana"/>
          <w:sz w:val="20"/>
          <w:szCs w:val="20"/>
        </w:rPr>
        <w:t>p</w:t>
      </w:r>
      <w:r w:rsidR="00550C5B">
        <w:rPr>
          <w:rFonts w:ascii="Verdana" w:hAnsi="Verdana"/>
          <w:sz w:val="20"/>
          <w:szCs w:val="20"/>
        </w:rPr>
        <w:t xml:space="preserve"> te </w:t>
      </w:r>
      <w:r w:rsidRPr="00B8268E">
        <w:rPr>
          <w:rFonts w:ascii="Verdana" w:hAnsi="Verdana"/>
          <w:sz w:val="20"/>
          <w:szCs w:val="20"/>
        </w:rPr>
        <w:t xml:space="preserve">geven. </w:t>
      </w:r>
      <w:r w:rsidR="00550C5B">
        <w:rPr>
          <w:rFonts w:ascii="Verdana" w:hAnsi="Verdana"/>
          <w:sz w:val="20"/>
          <w:szCs w:val="20"/>
        </w:rPr>
        <w:t xml:space="preserve">De omzet kan worden opgegeven middels een </w:t>
      </w:r>
      <w:r w:rsidRPr="00B8268E">
        <w:rPr>
          <w:rFonts w:ascii="Verdana" w:hAnsi="Verdana"/>
          <w:sz w:val="20"/>
          <w:szCs w:val="20"/>
        </w:rPr>
        <w:t xml:space="preserve">omzet </w:t>
      </w:r>
      <w:r w:rsidR="00550C5B">
        <w:rPr>
          <w:rFonts w:ascii="Verdana" w:hAnsi="Verdana"/>
          <w:sz w:val="20"/>
          <w:szCs w:val="20"/>
        </w:rPr>
        <w:t>–</w:t>
      </w:r>
      <w:r w:rsidRPr="00B8268E">
        <w:rPr>
          <w:rFonts w:ascii="Verdana" w:hAnsi="Verdana"/>
          <w:sz w:val="20"/>
          <w:szCs w:val="20"/>
        </w:rPr>
        <w:t xml:space="preserve"> opgavenformulier</w:t>
      </w:r>
      <w:r w:rsidR="00550C5B">
        <w:rPr>
          <w:rFonts w:ascii="Verdana" w:hAnsi="Verdana"/>
          <w:sz w:val="20"/>
          <w:szCs w:val="20"/>
        </w:rPr>
        <w:t xml:space="preserve">. De omzet </w:t>
      </w:r>
      <w:r w:rsidRPr="00B8268E">
        <w:rPr>
          <w:rFonts w:ascii="Verdana" w:hAnsi="Verdana"/>
          <w:sz w:val="20"/>
          <w:szCs w:val="20"/>
        </w:rPr>
        <w:t>dient uiterlijk 01 januari 20</w:t>
      </w:r>
      <w:r w:rsidR="008D78FF">
        <w:rPr>
          <w:rFonts w:ascii="Verdana" w:hAnsi="Verdana"/>
          <w:sz w:val="20"/>
          <w:szCs w:val="20"/>
        </w:rPr>
        <w:t>2</w:t>
      </w:r>
      <w:r w:rsidR="00403EF1">
        <w:rPr>
          <w:rFonts w:ascii="Verdana" w:hAnsi="Verdana"/>
          <w:sz w:val="20"/>
          <w:szCs w:val="20"/>
        </w:rPr>
        <w:t>2</w:t>
      </w:r>
      <w:r w:rsidR="008D78FF">
        <w:rPr>
          <w:rFonts w:ascii="Verdana" w:hAnsi="Verdana"/>
          <w:sz w:val="20"/>
          <w:szCs w:val="20"/>
        </w:rPr>
        <w:t xml:space="preserve"> </w:t>
      </w:r>
      <w:r w:rsidR="00550C5B">
        <w:rPr>
          <w:rFonts w:ascii="Verdana" w:hAnsi="Verdana"/>
          <w:sz w:val="20"/>
          <w:szCs w:val="20"/>
        </w:rPr>
        <w:t xml:space="preserve">bij </w:t>
      </w:r>
      <w:r w:rsidR="00520FA6">
        <w:rPr>
          <w:rFonts w:ascii="Verdana" w:hAnsi="Verdana"/>
          <w:sz w:val="20"/>
          <w:szCs w:val="20"/>
        </w:rPr>
        <w:t>de Vereniging b</w:t>
      </w:r>
      <w:r w:rsidR="00550C5B">
        <w:rPr>
          <w:rFonts w:ascii="Verdana" w:hAnsi="Verdana"/>
          <w:sz w:val="20"/>
          <w:szCs w:val="20"/>
        </w:rPr>
        <w:t>ekend te zijn</w:t>
      </w:r>
      <w:r w:rsidRPr="00B8268E">
        <w:rPr>
          <w:rFonts w:ascii="Verdana" w:hAnsi="Verdana"/>
          <w:sz w:val="20"/>
          <w:szCs w:val="20"/>
        </w:rPr>
        <w:t xml:space="preserve">. Indien </w:t>
      </w:r>
      <w:r w:rsidR="009D7AA0">
        <w:rPr>
          <w:rFonts w:ascii="Verdana" w:hAnsi="Verdana"/>
          <w:sz w:val="20"/>
          <w:szCs w:val="20"/>
        </w:rPr>
        <w:t>dit</w:t>
      </w:r>
      <w:r w:rsidR="00550C5B">
        <w:rPr>
          <w:rFonts w:ascii="Verdana" w:hAnsi="Verdana"/>
          <w:sz w:val="20"/>
          <w:szCs w:val="20"/>
        </w:rPr>
        <w:t xml:space="preserve"> </w:t>
      </w:r>
      <w:r w:rsidRPr="00B8268E">
        <w:rPr>
          <w:rFonts w:ascii="Verdana" w:hAnsi="Verdana"/>
          <w:sz w:val="20"/>
          <w:szCs w:val="20"/>
        </w:rPr>
        <w:t>niet of na 01 januari 20</w:t>
      </w:r>
      <w:r w:rsidR="00550C5B">
        <w:rPr>
          <w:rFonts w:ascii="Verdana" w:hAnsi="Verdana"/>
          <w:sz w:val="20"/>
          <w:szCs w:val="20"/>
        </w:rPr>
        <w:t>2</w:t>
      </w:r>
      <w:r w:rsidR="00403EF1">
        <w:rPr>
          <w:rFonts w:ascii="Verdana" w:hAnsi="Verdana"/>
          <w:sz w:val="20"/>
          <w:szCs w:val="20"/>
        </w:rPr>
        <w:t>2</w:t>
      </w:r>
      <w:r w:rsidRPr="00B8268E">
        <w:rPr>
          <w:rFonts w:ascii="Verdana" w:hAnsi="Verdana"/>
          <w:sz w:val="20"/>
          <w:szCs w:val="20"/>
        </w:rPr>
        <w:t xml:space="preserve"> </w:t>
      </w:r>
      <w:r w:rsidR="00550C5B">
        <w:rPr>
          <w:rFonts w:ascii="Verdana" w:hAnsi="Verdana"/>
          <w:sz w:val="20"/>
          <w:szCs w:val="20"/>
        </w:rPr>
        <w:t xml:space="preserve">aan </w:t>
      </w:r>
      <w:r w:rsidR="00520FA6">
        <w:rPr>
          <w:rFonts w:ascii="Verdana" w:hAnsi="Verdana"/>
          <w:sz w:val="20"/>
          <w:szCs w:val="20"/>
        </w:rPr>
        <w:t xml:space="preserve">de Vereniging </w:t>
      </w:r>
      <w:r w:rsidR="00550C5B">
        <w:rPr>
          <w:rFonts w:ascii="Verdana" w:hAnsi="Verdana"/>
          <w:sz w:val="20"/>
          <w:szCs w:val="20"/>
        </w:rPr>
        <w:t>wordt doorgegeven</w:t>
      </w:r>
      <w:r w:rsidRPr="00B8268E">
        <w:rPr>
          <w:rFonts w:ascii="Verdana" w:hAnsi="Verdana"/>
          <w:sz w:val="20"/>
          <w:szCs w:val="20"/>
        </w:rPr>
        <w:t xml:space="preserve">, is het lid contributie verschuldigd conform klasse </w:t>
      </w:r>
      <w:r w:rsidR="00403EF1">
        <w:rPr>
          <w:rFonts w:ascii="Verdana" w:hAnsi="Verdana"/>
          <w:sz w:val="20"/>
          <w:szCs w:val="20"/>
        </w:rPr>
        <w:t>6</w:t>
      </w:r>
      <w:r w:rsidRPr="00B8268E">
        <w:rPr>
          <w:rFonts w:ascii="Verdana" w:hAnsi="Verdana"/>
          <w:sz w:val="20"/>
          <w:szCs w:val="20"/>
        </w:rPr>
        <w:t xml:space="preserve"> uit artikel </w:t>
      </w:r>
      <w:r w:rsidR="00520FA6">
        <w:rPr>
          <w:rFonts w:ascii="Verdana" w:hAnsi="Verdana"/>
          <w:sz w:val="20"/>
          <w:szCs w:val="20"/>
        </w:rPr>
        <w:t>2</w:t>
      </w:r>
      <w:r w:rsidRPr="00B8268E">
        <w:rPr>
          <w:rFonts w:ascii="Verdana" w:hAnsi="Verdana"/>
          <w:sz w:val="20"/>
          <w:szCs w:val="20"/>
        </w:rPr>
        <w:t xml:space="preserve">. </w:t>
      </w:r>
    </w:p>
    <w:p w14:paraId="4DA47CBB" w14:textId="77777777" w:rsidR="00796239" w:rsidRPr="00B8268E" w:rsidRDefault="00796239">
      <w:pPr>
        <w:rPr>
          <w:rFonts w:ascii="Verdana" w:hAnsi="Verdana"/>
          <w:sz w:val="20"/>
          <w:szCs w:val="20"/>
        </w:rPr>
      </w:pPr>
    </w:p>
    <w:p w14:paraId="4C67DD87" w14:textId="210B5658" w:rsidR="00D615A8" w:rsidRPr="00B8268E" w:rsidRDefault="00D615A8">
      <w:pPr>
        <w:rPr>
          <w:rFonts w:ascii="Verdana" w:hAnsi="Verdana"/>
          <w:b/>
          <w:sz w:val="20"/>
          <w:szCs w:val="20"/>
        </w:rPr>
      </w:pPr>
      <w:r w:rsidRPr="00B8268E">
        <w:rPr>
          <w:rFonts w:ascii="Verdana" w:hAnsi="Verdana"/>
          <w:b/>
          <w:sz w:val="20"/>
          <w:szCs w:val="20"/>
        </w:rPr>
        <w:t xml:space="preserve">Artikel </w:t>
      </w:r>
      <w:r w:rsidR="001C6D0D">
        <w:rPr>
          <w:rFonts w:ascii="Verdana" w:hAnsi="Verdana"/>
          <w:b/>
          <w:sz w:val="20"/>
          <w:szCs w:val="20"/>
        </w:rPr>
        <w:t>6</w:t>
      </w:r>
      <w:r w:rsidRPr="00B8268E">
        <w:rPr>
          <w:rFonts w:ascii="Verdana" w:hAnsi="Verdana"/>
          <w:b/>
          <w:sz w:val="20"/>
          <w:szCs w:val="20"/>
        </w:rPr>
        <w:t>. Betaling</w:t>
      </w:r>
    </w:p>
    <w:p w14:paraId="4C67DD89" w14:textId="48F2EB39" w:rsidR="00D615A8" w:rsidRPr="00B8268E" w:rsidRDefault="00D615A8">
      <w:pPr>
        <w:numPr>
          <w:ilvl w:val="0"/>
          <w:numId w:val="3"/>
        </w:numPr>
        <w:rPr>
          <w:rFonts w:ascii="Verdana" w:hAnsi="Verdana"/>
          <w:sz w:val="20"/>
          <w:szCs w:val="20"/>
        </w:rPr>
      </w:pPr>
      <w:r w:rsidRPr="00B8268E">
        <w:rPr>
          <w:rFonts w:ascii="Verdana" w:hAnsi="Verdana"/>
          <w:sz w:val="20"/>
          <w:szCs w:val="20"/>
        </w:rPr>
        <w:t>Leden ontvangen in maart 20</w:t>
      </w:r>
      <w:r w:rsidR="00403EF1">
        <w:rPr>
          <w:rFonts w:ascii="Verdana" w:hAnsi="Verdana"/>
          <w:sz w:val="20"/>
          <w:szCs w:val="20"/>
        </w:rPr>
        <w:t>22</w:t>
      </w:r>
      <w:r w:rsidRPr="00B8268E">
        <w:rPr>
          <w:rFonts w:ascii="Verdana" w:hAnsi="Verdana"/>
          <w:sz w:val="20"/>
          <w:szCs w:val="20"/>
        </w:rPr>
        <w:t xml:space="preserve"> een nota voor de contributie zoals genoemd in artikel </w:t>
      </w:r>
      <w:r w:rsidR="002804A9">
        <w:rPr>
          <w:rFonts w:ascii="Verdana" w:hAnsi="Verdana"/>
          <w:sz w:val="20"/>
          <w:szCs w:val="20"/>
        </w:rPr>
        <w:t xml:space="preserve">2 (verwerkers) </w:t>
      </w:r>
      <w:r w:rsidR="007561A9">
        <w:rPr>
          <w:rFonts w:ascii="Verdana" w:hAnsi="Verdana"/>
          <w:sz w:val="20"/>
          <w:szCs w:val="20"/>
        </w:rPr>
        <w:t xml:space="preserve">en/of artikel </w:t>
      </w:r>
      <w:r w:rsidR="002804A9">
        <w:rPr>
          <w:rFonts w:ascii="Verdana" w:hAnsi="Verdana"/>
          <w:sz w:val="20"/>
          <w:szCs w:val="20"/>
        </w:rPr>
        <w:t>3 (</w:t>
      </w:r>
      <w:r w:rsidR="007561A9">
        <w:rPr>
          <w:rFonts w:ascii="Verdana" w:hAnsi="Verdana"/>
          <w:sz w:val="20"/>
          <w:szCs w:val="20"/>
        </w:rPr>
        <w:t>l</w:t>
      </w:r>
      <w:r w:rsidR="002804A9">
        <w:rPr>
          <w:rFonts w:ascii="Verdana" w:hAnsi="Verdana"/>
          <w:sz w:val="20"/>
          <w:szCs w:val="20"/>
        </w:rPr>
        <w:t>everanciers)</w:t>
      </w:r>
      <w:r w:rsidRPr="00B8268E">
        <w:rPr>
          <w:rFonts w:ascii="Verdana" w:hAnsi="Verdana"/>
          <w:sz w:val="20"/>
          <w:szCs w:val="20"/>
        </w:rPr>
        <w:t xml:space="preserve">. </w:t>
      </w:r>
    </w:p>
    <w:p w14:paraId="4C67DD8A" w14:textId="77777777" w:rsidR="00D615A8" w:rsidRPr="00B8268E" w:rsidRDefault="00D615A8">
      <w:pPr>
        <w:numPr>
          <w:ilvl w:val="0"/>
          <w:numId w:val="3"/>
        </w:numPr>
        <w:rPr>
          <w:rFonts w:ascii="Verdana" w:hAnsi="Verdana"/>
          <w:sz w:val="20"/>
          <w:szCs w:val="20"/>
        </w:rPr>
      </w:pPr>
      <w:r w:rsidRPr="00B8268E">
        <w:rPr>
          <w:rFonts w:ascii="Verdana" w:hAnsi="Verdana"/>
          <w:sz w:val="20"/>
          <w:szCs w:val="20"/>
        </w:rPr>
        <w:t>De nota dient binnen 30 dagen te worden voldaan.</w:t>
      </w:r>
    </w:p>
    <w:p w14:paraId="4C67DD8B" w14:textId="77777777" w:rsidR="00D615A8" w:rsidRPr="00B8268E" w:rsidRDefault="00D615A8">
      <w:pPr>
        <w:numPr>
          <w:ilvl w:val="0"/>
          <w:numId w:val="3"/>
        </w:numPr>
        <w:rPr>
          <w:rFonts w:ascii="Verdana" w:hAnsi="Verdana"/>
          <w:sz w:val="20"/>
          <w:szCs w:val="20"/>
        </w:rPr>
      </w:pPr>
      <w:r w:rsidRPr="00B8268E">
        <w:rPr>
          <w:rFonts w:ascii="Verdana" w:hAnsi="Verdana"/>
          <w:sz w:val="20"/>
          <w:szCs w:val="20"/>
        </w:rPr>
        <w:t xml:space="preserve">Over de contributie is </w:t>
      </w:r>
      <w:r w:rsidR="008D157F">
        <w:rPr>
          <w:rFonts w:ascii="Verdana" w:hAnsi="Verdana"/>
          <w:sz w:val="20"/>
          <w:szCs w:val="20"/>
        </w:rPr>
        <w:t>21</w:t>
      </w:r>
      <w:r w:rsidRPr="00B8268E">
        <w:rPr>
          <w:rFonts w:ascii="Verdana" w:hAnsi="Verdana"/>
          <w:sz w:val="20"/>
          <w:szCs w:val="20"/>
        </w:rPr>
        <w:t>% BTW verschuldigd.</w:t>
      </w:r>
    </w:p>
    <w:p w14:paraId="4C67DD8C" w14:textId="77777777" w:rsidR="00D615A8" w:rsidRPr="00B8268E" w:rsidRDefault="00D615A8">
      <w:pPr>
        <w:rPr>
          <w:rFonts w:ascii="Verdana" w:hAnsi="Verdana"/>
          <w:sz w:val="20"/>
          <w:szCs w:val="20"/>
        </w:rPr>
      </w:pPr>
    </w:p>
    <w:p w14:paraId="4C67DD8D" w14:textId="4667FAE7" w:rsidR="00D615A8" w:rsidRPr="00B8268E" w:rsidRDefault="00D615A8">
      <w:pPr>
        <w:rPr>
          <w:rFonts w:ascii="Verdana" w:hAnsi="Verdana"/>
          <w:b/>
          <w:sz w:val="20"/>
          <w:szCs w:val="20"/>
        </w:rPr>
      </w:pPr>
      <w:r w:rsidRPr="00B8268E">
        <w:rPr>
          <w:rFonts w:ascii="Verdana" w:hAnsi="Verdana"/>
          <w:b/>
          <w:sz w:val="20"/>
          <w:szCs w:val="20"/>
        </w:rPr>
        <w:t>Artikel</w:t>
      </w:r>
      <w:r w:rsidR="001C6D0D">
        <w:rPr>
          <w:rFonts w:ascii="Verdana" w:hAnsi="Verdana"/>
          <w:b/>
          <w:sz w:val="20"/>
          <w:szCs w:val="20"/>
        </w:rPr>
        <w:t xml:space="preserve"> 7</w:t>
      </w:r>
      <w:r w:rsidRPr="00B8268E">
        <w:rPr>
          <w:rFonts w:ascii="Verdana" w:hAnsi="Verdana"/>
          <w:b/>
          <w:sz w:val="20"/>
          <w:szCs w:val="20"/>
        </w:rPr>
        <w:t>. Controle opgave omzet</w:t>
      </w:r>
    </w:p>
    <w:p w14:paraId="4C67DD8E" w14:textId="12BDCE3C" w:rsidR="00D615A8" w:rsidRDefault="00D615A8">
      <w:pPr>
        <w:rPr>
          <w:rFonts w:ascii="Verdana" w:hAnsi="Verdana"/>
          <w:sz w:val="20"/>
          <w:szCs w:val="20"/>
        </w:rPr>
      </w:pPr>
      <w:r w:rsidRPr="00B8268E">
        <w:rPr>
          <w:rFonts w:ascii="Verdana" w:hAnsi="Verdana"/>
          <w:sz w:val="20"/>
          <w:szCs w:val="20"/>
        </w:rPr>
        <w:t xml:space="preserve">Jaarlijks worden 10 leden aangewezen om de juistheid van de omzetopgave aan te tonen van de drie voorgaande jaren door middel van een verklaring van de accountant van het betreffende lid, dan wel toe te staan dat een door de Vereniging </w:t>
      </w:r>
      <w:r w:rsidR="002804A9">
        <w:rPr>
          <w:rFonts w:ascii="Verdana" w:hAnsi="Verdana"/>
          <w:sz w:val="20"/>
          <w:szCs w:val="20"/>
        </w:rPr>
        <w:t>a</w:t>
      </w:r>
      <w:r w:rsidRPr="00B8268E">
        <w:rPr>
          <w:rFonts w:ascii="Verdana" w:hAnsi="Verdana"/>
          <w:sz w:val="20"/>
          <w:szCs w:val="20"/>
        </w:rPr>
        <w:t>angewezen accountant de juistheid van de omzetopgave van de genoemde drie jaren te laten vaststellen. De Vereniging is gerechtigd aanvullende gegevens ter</w:t>
      </w:r>
      <w:r w:rsidR="00EF3B68">
        <w:rPr>
          <w:rFonts w:ascii="Verdana" w:hAnsi="Verdana"/>
          <w:sz w:val="20"/>
          <w:szCs w:val="20"/>
        </w:rPr>
        <w:t xml:space="preserve"> </w:t>
      </w:r>
      <w:r w:rsidRPr="00B8268E">
        <w:rPr>
          <w:rFonts w:ascii="Verdana" w:hAnsi="Verdana"/>
          <w:sz w:val="20"/>
          <w:szCs w:val="20"/>
        </w:rPr>
        <w:t>zake van de omzet te vragen.</w:t>
      </w:r>
    </w:p>
    <w:p w14:paraId="4C67DD93" w14:textId="77777777" w:rsidR="002F1C9E" w:rsidRDefault="002F1C9E">
      <w:pPr>
        <w:rPr>
          <w:rFonts w:ascii="Verdana" w:hAnsi="Verdana"/>
          <w:b/>
          <w:sz w:val="20"/>
          <w:szCs w:val="20"/>
        </w:rPr>
      </w:pPr>
    </w:p>
    <w:p w14:paraId="4C67DD94" w14:textId="1A5B313A" w:rsidR="00D615A8" w:rsidRPr="00B8268E" w:rsidRDefault="00D615A8">
      <w:pPr>
        <w:rPr>
          <w:rFonts w:ascii="Verdana" w:hAnsi="Verdana"/>
          <w:b/>
          <w:sz w:val="20"/>
          <w:szCs w:val="20"/>
        </w:rPr>
      </w:pPr>
      <w:r w:rsidRPr="00B8268E">
        <w:rPr>
          <w:rFonts w:ascii="Verdana" w:hAnsi="Verdana"/>
          <w:b/>
          <w:sz w:val="20"/>
          <w:szCs w:val="20"/>
        </w:rPr>
        <w:t xml:space="preserve">Artikel </w:t>
      </w:r>
      <w:r w:rsidR="001C6D0D">
        <w:rPr>
          <w:rFonts w:ascii="Verdana" w:hAnsi="Verdana"/>
          <w:b/>
          <w:sz w:val="20"/>
          <w:szCs w:val="20"/>
        </w:rPr>
        <w:t>8</w:t>
      </w:r>
      <w:r w:rsidRPr="00B8268E">
        <w:rPr>
          <w:rFonts w:ascii="Verdana" w:hAnsi="Verdana"/>
          <w:b/>
          <w:sz w:val="20"/>
          <w:szCs w:val="20"/>
        </w:rPr>
        <w:t>. Startend lidmaatschap</w:t>
      </w:r>
    </w:p>
    <w:p w14:paraId="4C67DD95" w14:textId="0B33B8D0" w:rsidR="00D615A8" w:rsidRPr="008059EF" w:rsidRDefault="00D615A8">
      <w:pPr>
        <w:numPr>
          <w:ilvl w:val="0"/>
          <w:numId w:val="1"/>
        </w:numPr>
        <w:rPr>
          <w:rFonts w:ascii="Verdana" w:hAnsi="Verdana"/>
          <w:sz w:val="20"/>
          <w:szCs w:val="20"/>
        </w:rPr>
      </w:pPr>
      <w:r w:rsidRPr="00B8268E">
        <w:rPr>
          <w:rFonts w:ascii="Verdana" w:hAnsi="Verdana"/>
          <w:sz w:val="20"/>
          <w:szCs w:val="20"/>
        </w:rPr>
        <w:t>Leden die in de loop van het jaar 20</w:t>
      </w:r>
      <w:r w:rsidR="00116100">
        <w:rPr>
          <w:rFonts w:ascii="Verdana" w:hAnsi="Verdana"/>
          <w:sz w:val="20"/>
          <w:szCs w:val="20"/>
        </w:rPr>
        <w:t>2</w:t>
      </w:r>
      <w:r w:rsidR="003A3219">
        <w:rPr>
          <w:rFonts w:ascii="Verdana" w:hAnsi="Verdana"/>
          <w:sz w:val="20"/>
          <w:szCs w:val="20"/>
        </w:rPr>
        <w:t xml:space="preserve">2 </w:t>
      </w:r>
      <w:r w:rsidRPr="00B8268E">
        <w:rPr>
          <w:rFonts w:ascii="Verdana" w:hAnsi="Verdana"/>
          <w:sz w:val="20"/>
          <w:szCs w:val="20"/>
        </w:rPr>
        <w:t xml:space="preserve">lid worden, </w:t>
      </w:r>
      <w:r w:rsidRPr="008059EF">
        <w:rPr>
          <w:rFonts w:ascii="Verdana" w:hAnsi="Verdana"/>
          <w:sz w:val="20"/>
          <w:szCs w:val="20"/>
        </w:rPr>
        <w:t>zijn ‘startende leden’.</w:t>
      </w:r>
    </w:p>
    <w:p w14:paraId="4C67DD96" w14:textId="0D97CFA1" w:rsidR="00D615A8" w:rsidRPr="008059EF" w:rsidRDefault="00D615A8">
      <w:pPr>
        <w:numPr>
          <w:ilvl w:val="0"/>
          <w:numId w:val="1"/>
        </w:numPr>
        <w:rPr>
          <w:rFonts w:ascii="Verdana" w:hAnsi="Verdana"/>
          <w:sz w:val="20"/>
          <w:szCs w:val="20"/>
        </w:rPr>
      </w:pPr>
      <w:r w:rsidRPr="008059EF">
        <w:rPr>
          <w:rFonts w:ascii="Verdana" w:hAnsi="Verdana"/>
          <w:sz w:val="20"/>
          <w:szCs w:val="20"/>
        </w:rPr>
        <w:t>Startende leden betalen contributie naar rato. Hierbij wordt gerekend door het aantal hele maanden in het jaar 20</w:t>
      </w:r>
      <w:r w:rsidR="00116100">
        <w:rPr>
          <w:rFonts w:ascii="Verdana" w:hAnsi="Verdana"/>
          <w:sz w:val="20"/>
          <w:szCs w:val="20"/>
        </w:rPr>
        <w:t>2</w:t>
      </w:r>
      <w:r w:rsidR="003A3219">
        <w:rPr>
          <w:rFonts w:ascii="Verdana" w:hAnsi="Verdana"/>
          <w:sz w:val="20"/>
          <w:szCs w:val="20"/>
        </w:rPr>
        <w:t>2</w:t>
      </w:r>
      <w:r w:rsidRPr="008059EF">
        <w:rPr>
          <w:rFonts w:ascii="Verdana" w:hAnsi="Verdana"/>
          <w:sz w:val="20"/>
          <w:szCs w:val="20"/>
        </w:rPr>
        <w:t xml:space="preserve">, na de datum van ondertekening van het aanmeldformulier, te delen door 12 en te vermenigvuldigen met de contributie volgens artikel </w:t>
      </w:r>
      <w:r w:rsidR="002804A9">
        <w:rPr>
          <w:rFonts w:ascii="Verdana" w:hAnsi="Verdana"/>
          <w:sz w:val="20"/>
          <w:szCs w:val="20"/>
        </w:rPr>
        <w:t>2</w:t>
      </w:r>
      <w:r w:rsidR="003A3219">
        <w:rPr>
          <w:rFonts w:ascii="Verdana" w:hAnsi="Verdana"/>
          <w:sz w:val="20"/>
          <w:szCs w:val="20"/>
        </w:rPr>
        <w:t xml:space="preserve"> (</w:t>
      </w:r>
      <w:r w:rsidR="001C6D0D">
        <w:rPr>
          <w:rFonts w:ascii="Verdana" w:hAnsi="Verdana"/>
          <w:sz w:val="20"/>
          <w:szCs w:val="20"/>
        </w:rPr>
        <w:t>v</w:t>
      </w:r>
      <w:r w:rsidR="003A3219">
        <w:rPr>
          <w:rFonts w:ascii="Verdana" w:hAnsi="Verdana"/>
          <w:sz w:val="20"/>
          <w:szCs w:val="20"/>
        </w:rPr>
        <w:t xml:space="preserve">erwerkers) of artikel </w:t>
      </w:r>
      <w:r w:rsidR="002804A9">
        <w:rPr>
          <w:rFonts w:ascii="Verdana" w:hAnsi="Verdana"/>
          <w:sz w:val="20"/>
          <w:szCs w:val="20"/>
        </w:rPr>
        <w:t>3</w:t>
      </w:r>
      <w:r w:rsidR="003A3219">
        <w:rPr>
          <w:rFonts w:ascii="Verdana" w:hAnsi="Verdana"/>
          <w:sz w:val="20"/>
          <w:szCs w:val="20"/>
        </w:rPr>
        <w:t xml:space="preserve"> (</w:t>
      </w:r>
      <w:r w:rsidR="001C6D0D">
        <w:rPr>
          <w:rFonts w:ascii="Verdana" w:hAnsi="Verdana"/>
          <w:sz w:val="20"/>
          <w:szCs w:val="20"/>
        </w:rPr>
        <w:t>l</w:t>
      </w:r>
      <w:r w:rsidR="002804A9">
        <w:rPr>
          <w:rFonts w:ascii="Verdana" w:hAnsi="Verdana"/>
          <w:sz w:val="20"/>
          <w:szCs w:val="20"/>
        </w:rPr>
        <w:t>everanciers</w:t>
      </w:r>
      <w:r w:rsidR="003A3219">
        <w:rPr>
          <w:rFonts w:ascii="Verdana" w:hAnsi="Verdana"/>
          <w:sz w:val="20"/>
          <w:szCs w:val="20"/>
        </w:rPr>
        <w:t>)</w:t>
      </w:r>
      <w:r w:rsidRPr="008059EF">
        <w:rPr>
          <w:rFonts w:ascii="Verdana" w:hAnsi="Verdana"/>
          <w:sz w:val="20"/>
          <w:szCs w:val="20"/>
        </w:rPr>
        <w:t xml:space="preserve">. </w:t>
      </w:r>
    </w:p>
    <w:p w14:paraId="4C67DD97" w14:textId="4108983B" w:rsidR="00D615A8" w:rsidRPr="008059EF" w:rsidRDefault="00D615A8">
      <w:pPr>
        <w:numPr>
          <w:ilvl w:val="0"/>
          <w:numId w:val="1"/>
        </w:numPr>
        <w:rPr>
          <w:rFonts w:ascii="Verdana" w:hAnsi="Verdana"/>
          <w:sz w:val="20"/>
          <w:szCs w:val="20"/>
        </w:rPr>
      </w:pPr>
      <w:r w:rsidRPr="008059EF">
        <w:rPr>
          <w:rFonts w:ascii="Verdana" w:hAnsi="Verdana"/>
          <w:sz w:val="20"/>
          <w:szCs w:val="20"/>
        </w:rPr>
        <w:t>Voor de omzet van een startend lid wordt uitgegaan van de door het startend lid aangegeven omzet over het jaar 20</w:t>
      </w:r>
      <w:r w:rsidR="003A3219">
        <w:rPr>
          <w:rFonts w:ascii="Verdana" w:hAnsi="Verdana"/>
          <w:sz w:val="20"/>
          <w:szCs w:val="20"/>
        </w:rPr>
        <w:t>20</w:t>
      </w:r>
      <w:r w:rsidRPr="008059EF">
        <w:rPr>
          <w:rFonts w:ascii="Verdana" w:hAnsi="Verdana"/>
          <w:sz w:val="20"/>
          <w:szCs w:val="20"/>
        </w:rPr>
        <w:t xml:space="preserve"> op het aanmeldingsformulier voor het lidmaatschap.</w:t>
      </w:r>
    </w:p>
    <w:p w14:paraId="4C67DD99" w14:textId="4392115D" w:rsidR="00637B1E" w:rsidRPr="00F54FAE" w:rsidRDefault="00D615A8" w:rsidP="00F54FAE">
      <w:pPr>
        <w:numPr>
          <w:ilvl w:val="0"/>
          <w:numId w:val="1"/>
        </w:numPr>
        <w:rPr>
          <w:rFonts w:ascii="Verdana" w:hAnsi="Verdana"/>
          <w:sz w:val="20"/>
          <w:szCs w:val="20"/>
        </w:rPr>
      </w:pPr>
      <w:r w:rsidRPr="008059EF">
        <w:rPr>
          <w:rFonts w:ascii="Verdana" w:hAnsi="Verdana"/>
          <w:sz w:val="20"/>
          <w:szCs w:val="20"/>
        </w:rPr>
        <w:t>Startende leden ontvangen in de maand waarin het lidmaatschap aanvangt een nota voor de contributie.</w:t>
      </w:r>
      <w:r w:rsidR="00F54FAE">
        <w:rPr>
          <w:rFonts w:ascii="Verdana" w:hAnsi="Verdana"/>
          <w:sz w:val="20"/>
          <w:szCs w:val="20"/>
        </w:rPr>
        <w:t xml:space="preserve"> </w:t>
      </w:r>
    </w:p>
    <w:p w14:paraId="0B74C368" w14:textId="77777777" w:rsidR="00D615A8" w:rsidRPr="008059EF" w:rsidRDefault="00D615A8">
      <w:pPr>
        <w:rPr>
          <w:rFonts w:ascii="Verdana" w:hAnsi="Verdana"/>
          <w:sz w:val="20"/>
          <w:szCs w:val="20"/>
        </w:rPr>
      </w:pPr>
    </w:p>
    <w:p w14:paraId="4C67DD9A" w14:textId="349A3759" w:rsidR="00D615A8" w:rsidRPr="008059EF" w:rsidRDefault="00D615A8">
      <w:pPr>
        <w:rPr>
          <w:rFonts w:ascii="Verdana" w:hAnsi="Verdana"/>
          <w:b/>
          <w:sz w:val="20"/>
          <w:szCs w:val="20"/>
        </w:rPr>
      </w:pPr>
      <w:r w:rsidRPr="008059EF">
        <w:rPr>
          <w:rFonts w:ascii="Verdana" w:hAnsi="Verdana"/>
          <w:b/>
          <w:sz w:val="20"/>
          <w:szCs w:val="20"/>
        </w:rPr>
        <w:t xml:space="preserve">Artikel </w:t>
      </w:r>
      <w:r w:rsidR="001C6D0D">
        <w:rPr>
          <w:rFonts w:ascii="Verdana" w:hAnsi="Verdana"/>
          <w:b/>
          <w:sz w:val="20"/>
          <w:szCs w:val="20"/>
        </w:rPr>
        <w:t>9</w:t>
      </w:r>
      <w:r w:rsidRPr="008059EF">
        <w:rPr>
          <w:rFonts w:ascii="Verdana" w:hAnsi="Verdana"/>
          <w:b/>
          <w:sz w:val="20"/>
          <w:szCs w:val="20"/>
        </w:rPr>
        <w:t>. Beëindiging van het lidmaatschap</w:t>
      </w:r>
    </w:p>
    <w:p w14:paraId="4C67DD9B" w14:textId="20D06A19" w:rsidR="00D615A8" w:rsidRPr="008059EF" w:rsidRDefault="00D615A8">
      <w:pPr>
        <w:numPr>
          <w:ilvl w:val="0"/>
          <w:numId w:val="1"/>
        </w:numPr>
        <w:rPr>
          <w:rFonts w:ascii="Verdana" w:hAnsi="Verdana"/>
          <w:sz w:val="20"/>
          <w:szCs w:val="20"/>
        </w:rPr>
      </w:pPr>
      <w:r w:rsidRPr="008059EF">
        <w:rPr>
          <w:rFonts w:ascii="Verdana" w:hAnsi="Verdana"/>
          <w:sz w:val="20"/>
          <w:szCs w:val="20"/>
        </w:rPr>
        <w:t>Opzegging van het lidmaatschap dient schriftelijk te geschieden en te worden gericht aan het secretariaat</w:t>
      </w:r>
      <w:r w:rsidR="002804A9">
        <w:rPr>
          <w:rFonts w:ascii="Verdana" w:hAnsi="Verdana"/>
          <w:sz w:val="20"/>
          <w:szCs w:val="20"/>
        </w:rPr>
        <w:t xml:space="preserve"> van de Vereniging</w:t>
      </w:r>
      <w:r w:rsidRPr="008059EF">
        <w:rPr>
          <w:rFonts w:ascii="Verdana" w:hAnsi="Verdana"/>
          <w:sz w:val="20"/>
          <w:szCs w:val="20"/>
        </w:rPr>
        <w:t>.</w:t>
      </w:r>
    </w:p>
    <w:p w14:paraId="4C67DD9C" w14:textId="7C06B4A0" w:rsidR="00D615A8" w:rsidRPr="008059EF" w:rsidRDefault="00D615A8">
      <w:pPr>
        <w:numPr>
          <w:ilvl w:val="0"/>
          <w:numId w:val="1"/>
        </w:numPr>
        <w:rPr>
          <w:rFonts w:ascii="Verdana" w:hAnsi="Verdana"/>
          <w:sz w:val="20"/>
          <w:szCs w:val="20"/>
        </w:rPr>
      </w:pPr>
      <w:r w:rsidRPr="008059EF">
        <w:rPr>
          <w:rFonts w:ascii="Verdana" w:hAnsi="Verdana"/>
          <w:sz w:val="20"/>
          <w:szCs w:val="20"/>
        </w:rPr>
        <w:t>Wanneer een lid opzegt, wordt het lidmaatschap beëindigd op de laatste dag van het 4</w:t>
      </w:r>
      <w:r w:rsidRPr="008059EF">
        <w:rPr>
          <w:rFonts w:ascii="Verdana" w:hAnsi="Verdana"/>
          <w:sz w:val="20"/>
          <w:szCs w:val="20"/>
          <w:vertAlign w:val="superscript"/>
        </w:rPr>
        <w:t>e</w:t>
      </w:r>
      <w:r w:rsidRPr="008059EF">
        <w:rPr>
          <w:rFonts w:ascii="Verdana" w:hAnsi="Verdana"/>
          <w:sz w:val="20"/>
          <w:szCs w:val="20"/>
        </w:rPr>
        <w:t xml:space="preserve"> kwartaal na het kwartaal waarin de opzegging heeft plaatsgevonden.</w:t>
      </w:r>
    </w:p>
    <w:p w14:paraId="4C67DD9D" w14:textId="2AB9E809" w:rsidR="00D615A8" w:rsidRPr="008059EF" w:rsidRDefault="00D615A8">
      <w:pPr>
        <w:numPr>
          <w:ilvl w:val="0"/>
          <w:numId w:val="1"/>
        </w:numPr>
        <w:rPr>
          <w:rFonts w:ascii="Verdana" w:hAnsi="Verdana"/>
          <w:sz w:val="20"/>
          <w:szCs w:val="20"/>
        </w:rPr>
      </w:pPr>
      <w:r w:rsidRPr="008059EF">
        <w:rPr>
          <w:rFonts w:ascii="Verdana" w:hAnsi="Verdana"/>
          <w:sz w:val="20"/>
          <w:szCs w:val="20"/>
        </w:rPr>
        <w:t xml:space="preserve">De contributie wordt bij beëindiging van het lidmaatschap naar rato berekend. Hierbij wordt gerekend door het aantal kwartalen dat het lid in het laatste jaar van het lidmaatschap lid is geweest te delen door 4 en te vermenigvuldigen met de contributie volgens artikel </w:t>
      </w:r>
      <w:r w:rsidR="003A640C" w:rsidRPr="008059EF">
        <w:rPr>
          <w:rFonts w:ascii="Verdana" w:hAnsi="Verdana"/>
          <w:sz w:val="20"/>
          <w:szCs w:val="20"/>
        </w:rPr>
        <w:t xml:space="preserve">artikel </w:t>
      </w:r>
      <w:r w:rsidR="003A640C">
        <w:rPr>
          <w:rFonts w:ascii="Verdana" w:hAnsi="Verdana"/>
          <w:sz w:val="20"/>
          <w:szCs w:val="20"/>
        </w:rPr>
        <w:t>2 (</w:t>
      </w:r>
      <w:r w:rsidR="001C6D0D">
        <w:rPr>
          <w:rFonts w:ascii="Verdana" w:hAnsi="Verdana"/>
          <w:sz w:val="20"/>
          <w:szCs w:val="20"/>
        </w:rPr>
        <w:t>v</w:t>
      </w:r>
      <w:r w:rsidR="003A640C">
        <w:rPr>
          <w:rFonts w:ascii="Verdana" w:hAnsi="Verdana"/>
          <w:sz w:val="20"/>
          <w:szCs w:val="20"/>
        </w:rPr>
        <w:t>erwerkers) of artikel 3 (</w:t>
      </w:r>
      <w:r w:rsidR="001C6D0D">
        <w:rPr>
          <w:rFonts w:ascii="Verdana" w:hAnsi="Verdana"/>
          <w:sz w:val="20"/>
          <w:szCs w:val="20"/>
        </w:rPr>
        <w:t>l</w:t>
      </w:r>
      <w:r w:rsidR="003A640C">
        <w:rPr>
          <w:rFonts w:ascii="Verdana" w:hAnsi="Verdana"/>
          <w:sz w:val="20"/>
          <w:szCs w:val="20"/>
        </w:rPr>
        <w:t>everanciers)</w:t>
      </w:r>
      <w:r w:rsidRPr="008059EF">
        <w:rPr>
          <w:rFonts w:ascii="Verdana" w:hAnsi="Verdana"/>
          <w:sz w:val="20"/>
          <w:szCs w:val="20"/>
        </w:rPr>
        <w:t xml:space="preserve">. Eventueel teveel betaalde contributie zal worden verrekend. </w:t>
      </w:r>
    </w:p>
    <w:p w14:paraId="4C67DD9E" w14:textId="757FC110" w:rsidR="00D615A8" w:rsidRPr="00B8268E" w:rsidRDefault="00D615A8">
      <w:pPr>
        <w:numPr>
          <w:ilvl w:val="0"/>
          <w:numId w:val="1"/>
        </w:numPr>
        <w:rPr>
          <w:rFonts w:ascii="Verdana" w:hAnsi="Verdana"/>
          <w:sz w:val="20"/>
          <w:szCs w:val="20"/>
        </w:rPr>
      </w:pPr>
      <w:r w:rsidRPr="008059EF">
        <w:rPr>
          <w:rFonts w:ascii="Verdana" w:hAnsi="Verdana"/>
          <w:sz w:val="20"/>
          <w:szCs w:val="20"/>
        </w:rPr>
        <w:t>Indien een lid door middel van een uittreksel van de</w:t>
      </w:r>
      <w:r w:rsidRPr="00B8268E">
        <w:rPr>
          <w:rFonts w:ascii="Verdana" w:hAnsi="Verdana"/>
          <w:sz w:val="20"/>
          <w:szCs w:val="20"/>
        </w:rPr>
        <w:t xml:space="preserve"> Kamer van Koophandel kan aantonen dat de bedrijfsactiviteiten met onmiddellijke ingang zijn gestaakt, wordt het lidmaatschap per direct beëindigd. In geval van staking van de bedrijfsactiviteiten vindt er geen verrekening en/of terugbetaling van contributie plaats.</w:t>
      </w:r>
    </w:p>
    <w:p w14:paraId="7CCF7B62" w14:textId="77777777" w:rsidR="00AF5881" w:rsidRPr="00DE35E3" w:rsidRDefault="00AF5881" w:rsidP="00DE35E3">
      <w:pPr>
        <w:rPr>
          <w:rFonts w:ascii="Verdana" w:hAnsi="Verdana"/>
          <w:b/>
          <w:sz w:val="20"/>
          <w:szCs w:val="20"/>
        </w:rPr>
      </w:pPr>
    </w:p>
    <w:p w14:paraId="4C67DDA0" w14:textId="6B7B7BD6" w:rsidR="00687435" w:rsidRPr="00DE35E3" w:rsidRDefault="00687435" w:rsidP="00DE35E3">
      <w:pPr>
        <w:rPr>
          <w:rFonts w:ascii="Verdana" w:hAnsi="Verdana"/>
          <w:b/>
          <w:sz w:val="20"/>
          <w:szCs w:val="20"/>
        </w:rPr>
      </w:pPr>
      <w:r w:rsidRPr="00DE35E3">
        <w:rPr>
          <w:rFonts w:ascii="Verdana" w:hAnsi="Verdana"/>
          <w:b/>
          <w:sz w:val="20"/>
          <w:szCs w:val="20"/>
        </w:rPr>
        <w:t>Artikel 1</w:t>
      </w:r>
      <w:r w:rsidR="001C6D0D">
        <w:rPr>
          <w:rFonts w:ascii="Verdana" w:hAnsi="Verdana"/>
          <w:b/>
          <w:sz w:val="20"/>
          <w:szCs w:val="20"/>
        </w:rPr>
        <w:t>0</w:t>
      </w:r>
      <w:r w:rsidRPr="00DE35E3">
        <w:rPr>
          <w:rFonts w:ascii="Verdana" w:hAnsi="Verdana"/>
          <w:b/>
          <w:sz w:val="20"/>
          <w:szCs w:val="20"/>
        </w:rPr>
        <w:t xml:space="preserve">. </w:t>
      </w:r>
      <w:r>
        <w:rPr>
          <w:rFonts w:ascii="Verdana" w:hAnsi="Verdana"/>
          <w:b/>
          <w:sz w:val="20"/>
          <w:szCs w:val="20"/>
        </w:rPr>
        <w:t>Aandragen nieuwe</w:t>
      </w:r>
      <w:r w:rsidR="009E32D2">
        <w:rPr>
          <w:rFonts w:ascii="Verdana" w:hAnsi="Verdana"/>
          <w:b/>
          <w:sz w:val="20"/>
          <w:szCs w:val="20"/>
        </w:rPr>
        <w:t xml:space="preserve"> leden</w:t>
      </w:r>
    </w:p>
    <w:p w14:paraId="4C67DDA1" w14:textId="00FF8735" w:rsidR="00943731" w:rsidRDefault="00116100" w:rsidP="00687435">
      <w:pPr>
        <w:pStyle w:val="Lijstalinea"/>
        <w:numPr>
          <w:ilvl w:val="0"/>
          <w:numId w:val="1"/>
        </w:numPr>
        <w:rPr>
          <w:rFonts w:ascii="Verdana" w:hAnsi="Verdana"/>
          <w:sz w:val="20"/>
          <w:szCs w:val="20"/>
        </w:rPr>
      </w:pPr>
      <w:r>
        <w:rPr>
          <w:rFonts w:ascii="Verdana" w:hAnsi="Verdana"/>
          <w:sz w:val="20"/>
          <w:szCs w:val="20"/>
        </w:rPr>
        <w:t>Indien een lid in 202</w:t>
      </w:r>
      <w:r w:rsidR="001E1B71">
        <w:rPr>
          <w:rFonts w:ascii="Verdana" w:hAnsi="Verdana"/>
          <w:sz w:val="20"/>
          <w:szCs w:val="20"/>
        </w:rPr>
        <w:t>2</w:t>
      </w:r>
      <w:r w:rsidR="00687435">
        <w:rPr>
          <w:rFonts w:ascii="Verdana" w:hAnsi="Verdana"/>
          <w:sz w:val="20"/>
          <w:szCs w:val="20"/>
        </w:rPr>
        <w:t xml:space="preserve"> één of meerdere </w:t>
      </w:r>
      <w:r w:rsidR="00943731">
        <w:rPr>
          <w:rFonts w:ascii="Verdana" w:hAnsi="Verdana"/>
          <w:sz w:val="20"/>
          <w:szCs w:val="20"/>
        </w:rPr>
        <w:t xml:space="preserve">“startende </w:t>
      </w:r>
      <w:r w:rsidR="00687435">
        <w:rPr>
          <w:rFonts w:ascii="Verdana" w:hAnsi="Verdana"/>
          <w:sz w:val="20"/>
          <w:szCs w:val="20"/>
        </w:rPr>
        <w:t>leden</w:t>
      </w:r>
      <w:r w:rsidR="00943731">
        <w:rPr>
          <w:rFonts w:ascii="Verdana" w:hAnsi="Verdana"/>
          <w:sz w:val="20"/>
          <w:szCs w:val="20"/>
        </w:rPr>
        <w:t>”</w:t>
      </w:r>
      <w:r w:rsidR="00687435">
        <w:rPr>
          <w:rFonts w:ascii="Verdana" w:hAnsi="Verdana"/>
          <w:sz w:val="20"/>
          <w:szCs w:val="20"/>
        </w:rPr>
        <w:t xml:space="preserve"> aandraagt bij de Vereniging</w:t>
      </w:r>
      <w:r w:rsidR="00943731">
        <w:rPr>
          <w:rFonts w:ascii="Verdana" w:hAnsi="Verdana"/>
          <w:sz w:val="20"/>
          <w:szCs w:val="20"/>
        </w:rPr>
        <w:t xml:space="preserve"> ontvangt dat lid in 20</w:t>
      </w:r>
      <w:r w:rsidR="00C95EAD">
        <w:rPr>
          <w:rFonts w:ascii="Verdana" w:hAnsi="Verdana"/>
          <w:sz w:val="20"/>
          <w:szCs w:val="20"/>
        </w:rPr>
        <w:t>2</w:t>
      </w:r>
      <w:r w:rsidR="006763E6">
        <w:rPr>
          <w:rFonts w:ascii="Verdana" w:hAnsi="Verdana"/>
          <w:sz w:val="20"/>
          <w:szCs w:val="20"/>
        </w:rPr>
        <w:t>2</w:t>
      </w:r>
      <w:r w:rsidR="00943731">
        <w:rPr>
          <w:rFonts w:ascii="Verdana" w:hAnsi="Verdana"/>
          <w:sz w:val="20"/>
          <w:szCs w:val="20"/>
        </w:rPr>
        <w:t xml:space="preserve"> 50% korting op de</w:t>
      </w:r>
      <w:r w:rsidR="009E32D2">
        <w:rPr>
          <w:rFonts w:ascii="Verdana" w:hAnsi="Verdana"/>
          <w:sz w:val="20"/>
          <w:szCs w:val="20"/>
        </w:rPr>
        <w:t xml:space="preserve"> in 20</w:t>
      </w:r>
      <w:r w:rsidR="00C95EAD">
        <w:rPr>
          <w:rFonts w:ascii="Verdana" w:hAnsi="Verdana"/>
          <w:sz w:val="20"/>
          <w:szCs w:val="20"/>
        </w:rPr>
        <w:t>2</w:t>
      </w:r>
      <w:r w:rsidR="006763E6">
        <w:rPr>
          <w:rFonts w:ascii="Verdana" w:hAnsi="Verdana"/>
          <w:sz w:val="20"/>
          <w:szCs w:val="20"/>
        </w:rPr>
        <w:t>2</w:t>
      </w:r>
      <w:r w:rsidR="009E32D2">
        <w:rPr>
          <w:rFonts w:ascii="Verdana" w:hAnsi="Verdana"/>
          <w:sz w:val="20"/>
          <w:szCs w:val="20"/>
        </w:rPr>
        <w:t xml:space="preserve"> betaalde </w:t>
      </w:r>
      <w:r w:rsidR="00943731">
        <w:rPr>
          <w:rFonts w:ascii="Verdana" w:hAnsi="Verdana"/>
          <w:sz w:val="20"/>
          <w:szCs w:val="20"/>
        </w:rPr>
        <w:t xml:space="preserve"> contributie.</w:t>
      </w:r>
    </w:p>
    <w:p w14:paraId="4C67DDA2" w14:textId="77777777" w:rsidR="00762AFA" w:rsidRDefault="00762AFA" w:rsidP="00687435">
      <w:pPr>
        <w:pStyle w:val="Lijstalinea"/>
        <w:numPr>
          <w:ilvl w:val="0"/>
          <w:numId w:val="1"/>
        </w:numPr>
        <w:rPr>
          <w:rFonts w:ascii="Verdana" w:hAnsi="Verdana"/>
          <w:sz w:val="20"/>
          <w:szCs w:val="20"/>
        </w:rPr>
      </w:pPr>
      <w:r>
        <w:rPr>
          <w:rFonts w:ascii="Verdana" w:hAnsi="Verdana"/>
          <w:sz w:val="20"/>
          <w:szCs w:val="20"/>
        </w:rPr>
        <w:t>De korting wordt verwerkt middels een creditnota op de contributie en verrekend met openstaande nota’s, dan wel uitbetaald aan het lid.</w:t>
      </w:r>
    </w:p>
    <w:p w14:paraId="4C67DDA3" w14:textId="77777777" w:rsidR="00762AFA" w:rsidRDefault="00943731" w:rsidP="00687435">
      <w:pPr>
        <w:pStyle w:val="Lijstalinea"/>
        <w:numPr>
          <w:ilvl w:val="0"/>
          <w:numId w:val="1"/>
        </w:numPr>
        <w:rPr>
          <w:rFonts w:ascii="Verdana" w:hAnsi="Verdana"/>
          <w:sz w:val="20"/>
          <w:szCs w:val="20"/>
        </w:rPr>
      </w:pPr>
      <w:r>
        <w:rPr>
          <w:rFonts w:ascii="Verdana" w:hAnsi="Verdana"/>
          <w:sz w:val="20"/>
          <w:szCs w:val="20"/>
        </w:rPr>
        <w:lastRenderedPageBreak/>
        <w:t>Het startende lid dient daartoe de naam van het lid te vermelden op het aanmeldformulier</w:t>
      </w:r>
      <w:r w:rsidR="00762AFA">
        <w:rPr>
          <w:rFonts w:ascii="Verdana" w:hAnsi="Verdana"/>
          <w:sz w:val="20"/>
          <w:szCs w:val="20"/>
        </w:rPr>
        <w:t xml:space="preserve"> voor het lidmaatschap.</w:t>
      </w:r>
    </w:p>
    <w:p w14:paraId="35CD99E9" w14:textId="77777777" w:rsidR="001E1B71" w:rsidRDefault="001E1B71">
      <w:pPr>
        <w:rPr>
          <w:rFonts w:ascii="Verdana" w:hAnsi="Verdana"/>
          <w:sz w:val="20"/>
          <w:szCs w:val="20"/>
        </w:rPr>
      </w:pPr>
    </w:p>
    <w:p w14:paraId="4835184D" w14:textId="7E1532DE" w:rsidR="001E1B71" w:rsidRDefault="008121B3" w:rsidP="001E1B71">
      <w:pPr>
        <w:rPr>
          <w:rFonts w:ascii="Verdana" w:hAnsi="Verdana"/>
          <w:b/>
          <w:sz w:val="20"/>
          <w:szCs w:val="20"/>
        </w:rPr>
      </w:pPr>
      <w:r w:rsidRPr="00DE35E3">
        <w:rPr>
          <w:rFonts w:ascii="Verdana" w:hAnsi="Verdana"/>
          <w:b/>
          <w:sz w:val="20"/>
          <w:szCs w:val="20"/>
        </w:rPr>
        <w:t>Artikel 1</w:t>
      </w:r>
      <w:r w:rsidR="001C6D0D">
        <w:rPr>
          <w:rFonts w:ascii="Verdana" w:hAnsi="Verdana"/>
          <w:b/>
          <w:sz w:val="20"/>
          <w:szCs w:val="20"/>
        </w:rPr>
        <w:t>1</w:t>
      </w:r>
      <w:r w:rsidRPr="00DE35E3">
        <w:rPr>
          <w:rFonts w:ascii="Verdana" w:hAnsi="Verdana"/>
          <w:b/>
          <w:sz w:val="20"/>
          <w:szCs w:val="20"/>
        </w:rPr>
        <w:t xml:space="preserve">. </w:t>
      </w:r>
      <w:r>
        <w:rPr>
          <w:rFonts w:ascii="Verdana" w:hAnsi="Verdana"/>
          <w:b/>
          <w:sz w:val="20"/>
          <w:szCs w:val="20"/>
        </w:rPr>
        <w:t xml:space="preserve">Dubbel lidmaatschap </w:t>
      </w:r>
    </w:p>
    <w:p w14:paraId="6DD36814" w14:textId="4A1B8488" w:rsidR="008121B3" w:rsidRPr="008D78FF" w:rsidRDefault="008121B3" w:rsidP="001E1B71">
      <w:pPr>
        <w:rPr>
          <w:rFonts w:ascii="Verdana" w:hAnsi="Verdana"/>
          <w:sz w:val="20"/>
          <w:szCs w:val="20"/>
        </w:rPr>
      </w:pPr>
      <w:r w:rsidRPr="008D78FF">
        <w:rPr>
          <w:rFonts w:ascii="Verdana" w:hAnsi="Verdana"/>
          <w:sz w:val="20"/>
          <w:szCs w:val="20"/>
        </w:rPr>
        <w:t xml:space="preserve">Indien vanuit een organisatie een bedrijf / werkmaatschappij zich als </w:t>
      </w:r>
      <w:r w:rsidR="001C6D0D">
        <w:rPr>
          <w:rFonts w:ascii="Verdana" w:hAnsi="Verdana"/>
          <w:sz w:val="20"/>
          <w:szCs w:val="20"/>
        </w:rPr>
        <w:t>l</w:t>
      </w:r>
      <w:r w:rsidR="003A640C">
        <w:rPr>
          <w:rFonts w:ascii="Verdana" w:hAnsi="Verdana"/>
          <w:sz w:val="20"/>
          <w:szCs w:val="20"/>
        </w:rPr>
        <w:t>everancier</w:t>
      </w:r>
      <w:r w:rsidRPr="008D78FF">
        <w:rPr>
          <w:rFonts w:ascii="Verdana" w:hAnsi="Verdana"/>
          <w:sz w:val="20"/>
          <w:szCs w:val="20"/>
        </w:rPr>
        <w:t xml:space="preserve"> wil aansluiten bij de Vereniging geldt de contributie voor dit lidmaatschap zoals in dit Contributiereglement is aangegeven.</w:t>
      </w:r>
    </w:p>
    <w:p w14:paraId="0CDA0F3C" w14:textId="77777777" w:rsidR="001E1B71" w:rsidRDefault="001E1B71" w:rsidP="001E1B71">
      <w:pPr>
        <w:rPr>
          <w:rFonts w:ascii="Verdana" w:hAnsi="Verdana"/>
          <w:sz w:val="20"/>
          <w:szCs w:val="20"/>
        </w:rPr>
      </w:pPr>
    </w:p>
    <w:p w14:paraId="36B562D5" w14:textId="5FB4842C" w:rsidR="008121B3" w:rsidRPr="001E1B71" w:rsidRDefault="008121B3" w:rsidP="001E1B71">
      <w:pPr>
        <w:rPr>
          <w:rFonts w:ascii="Verdana" w:hAnsi="Verdana"/>
          <w:sz w:val="20"/>
          <w:szCs w:val="20"/>
        </w:rPr>
      </w:pPr>
      <w:r w:rsidRPr="001E1B71">
        <w:rPr>
          <w:rFonts w:ascii="Verdana" w:hAnsi="Verdana"/>
          <w:sz w:val="20"/>
          <w:szCs w:val="20"/>
        </w:rPr>
        <w:t xml:space="preserve">Indien daarnaast uit dezelfde organisatie een bedrijf / werkmaatschappij zich aanmeldt als </w:t>
      </w:r>
      <w:r w:rsidR="001C6D0D">
        <w:rPr>
          <w:rFonts w:ascii="Verdana" w:hAnsi="Verdana"/>
          <w:sz w:val="20"/>
          <w:szCs w:val="20"/>
        </w:rPr>
        <w:t>v</w:t>
      </w:r>
      <w:r w:rsidR="003A640C">
        <w:rPr>
          <w:rFonts w:ascii="Verdana" w:hAnsi="Verdana"/>
          <w:sz w:val="20"/>
          <w:szCs w:val="20"/>
        </w:rPr>
        <w:t xml:space="preserve">erwerker </w:t>
      </w:r>
      <w:r w:rsidR="001E1B71">
        <w:rPr>
          <w:rFonts w:ascii="Verdana" w:hAnsi="Verdana"/>
          <w:sz w:val="20"/>
          <w:szCs w:val="20"/>
        </w:rPr>
        <w:t>(</w:t>
      </w:r>
      <w:r w:rsidR="008D78FF" w:rsidRPr="001E1B71">
        <w:rPr>
          <w:rFonts w:ascii="Verdana" w:hAnsi="Verdana"/>
          <w:sz w:val="20"/>
          <w:szCs w:val="20"/>
        </w:rPr>
        <w:t xml:space="preserve">dus een dubbel lidmaatschap </w:t>
      </w:r>
      <w:r w:rsidRPr="001E1B71">
        <w:rPr>
          <w:rFonts w:ascii="Verdana" w:hAnsi="Verdana"/>
          <w:sz w:val="20"/>
          <w:szCs w:val="20"/>
        </w:rPr>
        <w:t>vanuit de organisatie) geldt voor dit lidmaatschap een bedrag zoals aangegeven in dit Contributiereglement onder Klasse 2.</w:t>
      </w:r>
    </w:p>
    <w:p w14:paraId="00AFDAA5" w14:textId="77777777" w:rsidR="008D78FF" w:rsidRDefault="008D78FF">
      <w:pPr>
        <w:rPr>
          <w:rFonts w:ascii="Verdana" w:hAnsi="Verdana"/>
          <w:b/>
          <w:sz w:val="20"/>
          <w:szCs w:val="20"/>
        </w:rPr>
      </w:pPr>
    </w:p>
    <w:p w14:paraId="4C67DDA5" w14:textId="3AECF8EB" w:rsidR="00D615A8" w:rsidRPr="00B8268E" w:rsidRDefault="00D615A8">
      <w:pPr>
        <w:rPr>
          <w:rFonts w:ascii="Verdana" w:hAnsi="Verdana"/>
          <w:b/>
          <w:sz w:val="20"/>
          <w:szCs w:val="20"/>
        </w:rPr>
      </w:pPr>
      <w:r w:rsidRPr="00B8268E">
        <w:rPr>
          <w:rFonts w:ascii="Verdana" w:hAnsi="Verdana"/>
          <w:b/>
          <w:sz w:val="20"/>
          <w:szCs w:val="20"/>
        </w:rPr>
        <w:t>Artikel 1</w:t>
      </w:r>
      <w:r w:rsidR="001C6D0D">
        <w:rPr>
          <w:rFonts w:ascii="Verdana" w:hAnsi="Verdana"/>
          <w:b/>
          <w:sz w:val="20"/>
          <w:szCs w:val="20"/>
        </w:rPr>
        <w:t>2</w:t>
      </w:r>
      <w:r w:rsidRPr="00B8268E">
        <w:rPr>
          <w:rFonts w:ascii="Verdana" w:hAnsi="Verdana"/>
          <w:b/>
          <w:sz w:val="20"/>
          <w:szCs w:val="20"/>
        </w:rPr>
        <w:t>. Vergoedingen aan de Regio</w:t>
      </w:r>
    </w:p>
    <w:p w14:paraId="4C67DDA6" w14:textId="77777777" w:rsidR="00D615A8" w:rsidRPr="00B8268E" w:rsidRDefault="00D615A8">
      <w:pPr>
        <w:rPr>
          <w:rFonts w:ascii="Verdana" w:hAnsi="Verdana"/>
          <w:sz w:val="20"/>
          <w:szCs w:val="20"/>
        </w:rPr>
      </w:pPr>
      <w:r w:rsidRPr="00B8268E">
        <w:rPr>
          <w:rFonts w:ascii="Verdana" w:hAnsi="Verdana"/>
          <w:sz w:val="20"/>
          <w:szCs w:val="20"/>
        </w:rPr>
        <w:t>Aan de regio worden de volgende vergoedingen verstrekt:</w:t>
      </w:r>
    </w:p>
    <w:p w14:paraId="4C67DDA7" w14:textId="77777777" w:rsidR="00D615A8" w:rsidRPr="00B8268E" w:rsidRDefault="00D615A8">
      <w:pPr>
        <w:rPr>
          <w:rFonts w:ascii="Verdana" w:hAnsi="Verdana"/>
          <w:sz w:val="20"/>
          <w:szCs w:val="20"/>
          <w:u w:val="single"/>
        </w:rPr>
      </w:pPr>
      <w:r w:rsidRPr="00B8268E">
        <w:rPr>
          <w:rFonts w:ascii="Verdana" w:hAnsi="Verdana"/>
          <w:sz w:val="20"/>
          <w:szCs w:val="20"/>
        </w:rPr>
        <w:t xml:space="preserve"># </w:t>
      </w:r>
      <w:r w:rsidRPr="00B8268E">
        <w:rPr>
          <w:rFonts w:ascii="Verdana" w:hAnsi="Verdana"/>
          <w:sz w:val="20"/>
          <w:szCs w:val="20"/>
          <w:u w:val="single"/>
        </w:rPr>
        <w:t>Retributie</w:t>
      </w:r>
    </w:p>
    <w:p w14:paraId="4C67DDA8" w14:textId="77777777" w:rsidR="00D615A8" w:rsidRPr="00B8268E" w:rsidRDefault="00D615A8">
      <w:pPr>
        <w:rPr>
          <w:rFonts w:ascii="Verdana" w:hAnsi="Verdana"/>
          <w:sz w:val="20"/>
          <w:szCs w:val="20"/>
        </w:rPr>
      </w:pPr>
      <w:r w:rsidRPr="00B8268E">
        <w:rPr>
          <w:rFonts w:ascii="Verdana" w:hAnsi="Verdana"/>
          <w:sz w:val="20"/>
          <w:szCs w:val="20"/>
        </w:rPr>
        <w:t xml:space="preserve">Per lid dat is </w:t>
      </w:r>
      <w:r w:rsidR="00875094">
        <w:rPr>
          <w:rFonts w:ascii="Verdana" w:hAnsi="Verdana"/>
          <w:sz w:val="20"/>
          <w:szCs w:val="20"/>
        </w:rPr>
        <w:t>ge</w:t>
      </w:r>
      <w:r w:rsidRPr="00B8268E">
        <w:rPr>
          <w:rFonts w:ascii="Verdana" w:hAnsi="Verdana"/>
          <w:sz w:val="20"/>
          <w:szCs w:val="20"/>
        </w:rPr>
        <w:t>registreer</w:t>
      </w:r>
      <w:r w:rsidR="00875094">
        <w:rPr>
          <w:rFonts w:ascii="Verdana" w:hAnsi="Verdana"/>
          <w:sz w:val="20"/>
          <w:szCs w:val="20"/>
        </w:rPr>
        <w:t>d</w:t>
      </w:r>
      <w:r w:rsidRPr="00B8268E">
        <w:rPr>
          <w:rFonts w:ascii="Verdana" w:hAnsi="Verdana"/>
          <w:sz w:val="20"/>
          <w:szCs w:val="20"/>
        </w:rPr>
        <w:t xml:space="preserve"> bij een Regio, </w:t>
      </w:r>
      <w:r w:rsidR="00875094">
        <w:rPr>
          <w:rFonts w:ascii="Verdana" w:hAnsi="Verdana"/>
          <w:sz w:val="20"/>
          <w:szCs w:val="20"/>
        </w:rPr>
        <w:t>ont</w:t>
      </w:r>
      <w:r w:rsidRPr="00B8268E">
        <w:rPr>
          <w:rFonts w:ascii="Verdana" w:hAnsi="Verdana"/>
          <w:sz w:val="20"/>
          <w:szCs w:val="20"/>
        </w:rPr>
        <w:t xml:space="preserve">vangt de Regio een retributie van </w:t>
      </w:r>
    </w:p>
    <w:p w14:paraId="4C67DDA9" w14:textId="4F09A572" w:rsidR="00D615A8" w:rsidRPr="00B8268E" w:rsidRDefault="00D615A8">
      <w:pPr>
        <w:rPr>
          <w:rFonts w:ascii="Verdana" w:hAnsi="Verdana"/>
          <w:sz w:val="20"/>
          <w:szCs w:val="20"/>
        </w:rPr>
      </w:pPr>
      <w:r w:rsidRPr="00B8268E">
        <w:rPr>
          <w:rFonts w:ascii="Verdana" w:hAnsi="Verdana"/>
          <w:sz w:val="20"/>
          <w:szCs w:val="20"/>
        </w:rPr>
        <w:t xml:space="preserve">€ </w:t>
      </w:r>
      <w:r w:rsidR="008D157F">
        <w:rPr>
          <w:rFonts w:ascii="Verdana" w:hAnsi="Verdana"/>
          <w:sz w:val="20"/>
          <w:szCs w:val="20"/>
        </w:rPr>
        <w:t>50</w:t>
      </w:r>
      <w:r w:rsidRPr="00B8268E">
        <w:rPr>
          <w:rFonts w:ascii="Verdana" w:hAnsi="Verdana"/>
          <w:sz w:val="20"/>
          <w:szCs w:val="20"/>
        </w:rPr>
        <w:t xml:space="preserve">,00. De betaling vindt achteraf plaats. De peildatum op grond waarvan deze retributie wordt berekend is </w:t>
      </w:r>
      <w:r w:rsidR="006763E6">
        <w:rPr>
          <w:rFonts w:ascii="Verdana" w:hAnsi="Verdana"/>
          <w:sz w:val="20"/>
          <w:szCs w:val="20"/>
        </w:rPr>
        <w:t>1 januari 2022</w:t>
      </w:r>
      <w:r w:rsidRPr="00B8268E">
        <w:rPr>
          <w:rFonts w:ascii="Verdana" w:hAnsi="Verdana"/>
          <w:sz w:val="20"/>
          <w:szCs w:val="20"/>
        </w:rPr>
        <w:t>. Indien de contributie door een  lid niet is betaald ontvangt de Regio, waar dit lid is geregistreerd</w:t>
      </w:r>
      <w:r w:rsidR="00875094">
        <w:rPr>
          <w:rFonts w:ascii="Verdana" w:hAnsi="Verdana"/>
          <w:sz w:val="20"/>
          <w:szCs w:val="20"/>
        </w:rPr>
        <w:t>,</w:t>
      </w:r>
      <w:r w:rsidRPr="00B8268E">
        <w:rPr>
          <w:rFonts w:ascii="Verdana" w:hAnsi="Verdana"/>
          <w:sz w:val="20"/>
          <w:szCs w:val="20"/>
        </w:rPr>
        <w:t xml:space="preserve"> geen retributie voor dat lid.</w:t>
      </w:r>
    </w:p>
    <w:p w14:paraId="4C67DDAA" w14:textId="77777777" w:rsidR="00D615A8" w:rsidRPr="00B8268E" w:rsidRDefault="00D615A8">
      <w:pPr>
        <w:rPr>
          <w:rFonts w:ascii="Verdana" w:hAnsi="Verdana"/>
          <w:sz w:val="20"/>
          <w:szCs w:val="20"/>
        </w:rPr>
      </w:pPr>
    </w:p>
    <w:p w14:paraId="4C67DDAB" w14:textId="5D406DE6" w:rsidR="00D615A8" w:rsidRPr="00B8268E" w:rsidRDefault="00D615A8">
      <w:pPr>
        <w:rPr>
          <w:rFonts w:ascii="Verdana" w:hAnsi="Verdana"/>
          <w:b/>
          <w:sz w:val="20"/>
          <w:szCs w:val="20"/>
        </w:rPr>
      </w:pPr>
      <w:r w:rsidRPr="00B8268E">
        <w:rPr>
          <w:rFonts w:ascii="Verdana" w:hAnsi="Verdana"/>
          <w:b/>
          <w:sz w:val="20"/>
          <w:szCs w:val="20"/>
        </w:rPr>
        <w:t>Artikel 1</w:t>
      </w:r>
      <w:r w:rsidR="001C6D0D">
        <w:rPr>
          <w:rFonts w:ascii="Verdana" w:hAnsi="Verdana"/>
          <w:b/>
          <w:sz w:val="20"/>
          <w:szCs w:val="20"/>
        </w:rPr>
        <w:t>3</w:t>
      </w:r>
      <w:r w:rsidR="008D78FF">
        <w:rPr>
          <w:rFonts w:ascii="Verdana" w:hAnsi="Verdana"/>
          <w:b/>
          <w:sz w:val="20"/>
          <w:szCs w:val="20"/>
        </w:rPr>
        <w:t>.</w:t>
      </w:r>
    </w:p>
    <w:p w14:paraId="4C67DDAC" w14:textId="77777777" w:rsidR="00D615A8" w:rsidRPr="00B8268E" w:rsidRDefault="00D615A8">
      <w:pPr>
        <w:rPr>
          <w:rFonts w:ascii="Verdana" w:hAnsi="Verdana"/>
          <w:sz w:val="20"/>
          <w:szCs w:val="20"/>
        </w:rPr>
      </w:pPr>
      <w:r w:rsidRPr="00B8268E">
        <w:rPr>
          <w:rFonts w:ascii="Verdana" w:hAnsi="Verdana"/>
          <w:sz w:val="20"/>
          <w:szCs w:val="20"/>
        </w:rPr>
        <w:t xml:space="preserve">In alle gevallen waarin dit contributiereglement niet voorziet beslist het </w:t>
      </w:r>
    </w:p>
    <w:p w14:paraId="4C67DDAD" w14:textId="2CF84E8F" w:rsidR="00D615A8" w:rsidRDefault="00AF5881">
      <w:pPr>
        <w:rPr>
          <w:rFonts w:ascii="Verdana" w:hAnsi="Verdana"/>
          <w:sz w:val="20"/>
          <w:szCs w:val="20"/>
        </w:rPr>
      </w:pPr>
      <w:r>
        <w:rPr>
          <w:rFonts w:ascii="Verdana" w:hAnsi="Verdana"/>
          <w:sz w:val="20"/>
          <w:szCs w:val="20"/>
        </w:rPr>
        <w:t>Verenigingsbestuur.</w:t>
      </w:r>
    </w:p>
    <w:p w14:paraId="107A1B24" w14:textId="77777777" w:rsidR="00644CB5" w:rsidRDefault="00644CB5">
      <w:pPr>
        <w:rPr>
          <w:rFonts w:ascii="Verdana" w:hAnsi="Verdana"/>
          <w:sz w:val="20"/>
          <w:szCs w:val="20"/>
        </w:rPr>
      </w:pPr>
    </w:p>
    <w:p w14:paraId="376FF976" w14:textId="77777777" w:rsidR="00644CB5" w:rsidRPr="00B8268E" w:rsidRDefault="00644CB5">
      <w:pPr>
        <w:rPr>
          <w:rFonts w:ascii="Verdana" w:hAnsi="Verdana"/>
          <w:sz w:val="20"/>
          <w:szCs w:val="20"/>
          <w:highlight w:val="yellow"/>
        </w:rPr>
      </w:pPr>
    </w:p>
    <w:sectPr w:rsidR="00644CB5" w:rsidRPr="00B8268E" w:rsidSect="00F54FAE">
      <w:footerReference w:type="default" r:id="rId11"/>
      <w:pgSz w:w="11906" w:h="16838" w:code="9"/>
      <w:pgMar w:top="1418" w:right="1418" w:bottom="1418" w:left="1418" w:header="567"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BE3C" w14:textId="77777777" w:rsidR="005572D2" w:rsidRDefault="005572D2">
      <w:r>
        <w:separator/>
      </w:r>
    </w:p>
  </w:endnote>
  <w:endnote w:type="continuationSeparator" w:id="0">
    <w:p w14:paraId="2CEFCC66" w14:textId="77777777" w:rsidR="005572D2" w:rsidRDefault="0055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DDB4" w14:textId="2AAD5829" w:rsidR="00D615A8" w:rsidRPr="00681BEA" w:rsidRDefault="00C92D3C" w:rsidP="00BA7E83">
    <w:pPr>
      <w:pStyle w:val="Koptekst"/>
      <w:rPr>
        <w:rFonts w:ascii="Verdana" w:hAnsi="Verdana"/>
        <w:sz w:val="18"/>
        <w:szCs w:val="18"/>
      </w:rPr>
    </w:pPr>
    <w:r>
      <w:rPr>
        <w:rFonts w:ascii="Verdana" w:hAnsi="Verdana"/>
        <w:sz w:val="18"/>
        <w:szCs w:val="18"/>
        <w:lang w:val="fr-FR"/>
      </w:rPr>
      <w:t>Contributiereglement</w:t>
    </w:r>
    <w:r w:rsidR="00EF3B68">
      <w:rPr>
        <w:rFonts w:ascii="Verdana" w:hAnsi="Verdana"/>
        <w:sz w:val="18"/>
        <w:szCs w:val="18"/>
        <w:lang w:val="fr-FR"/>
      </w:rPr>
      <w:t xml:space="preserve"> </w:t>
    </w:r>
    <w:r w:rsidR="00D615A8">
      <w:rPr>
        <w:rFonts w:ascii="Verdana" w:hAnsi="Verdana"/>
        <w:sz w:val="18"/>
        <w:szCs w:val="18"/>
        <w:lang w:val="fr-FR"/>
      </w:rPr>
      <w:t>20</w:t>
    </w:r>
    <w:r w:rsidR="00550C5B">
      <w:rPr>
        <w:rFonts w:ascii="Verdana" w:hAnsi="Verdana"/>
        <w:sz w:val="18"/>
        <w:szCs w:val="18"/>
        <w:lang w:val="fr-FR"/>
      </w:rPr>
      <w:t>2</w:t>
    </w:r>
    <w:r w:rsidR="00403EF1">
      <w:rPr>
        <w:rFonts w:ascii="Verdana" w:hAnsi="Verdana"/>
        <w:sz w:val="18"/>
        <w:szCs w:val="18"/>
        <w:lang w:val="fr-FR"/>
      </w:rPr>
      <w:t xml:space="preserve">2 </w:t>
    </w:r>
    <w:r w:rsidR="008D78FF">
      <w:rPr>
        <w:rFonts w:ascii="Verdana" w:hAnsi="Verdana"/>
        <w:sz w:val="18"/>
        <w:szCs w:val="18"/>
        <w:lang w:val="fr-FR"/>
      </w:rPr>
      <w:tab/>
    </w:r>
    <w:r w:rsidR="008D78FF">
      <w:rPr>
        <w:rFonts w:ascii="Verdana" w:hAnsi="Verdana"/>
        <w:sz w:val="18"/>
        <w:szCs w:val="18"/>
        <w:lang w:val="fr-FR"/>
      </w:rPr>
      <w:tab/>
    </w:r>
    <w:r w:rsidR="00D615A8" w:rsidRPr="00681BEA">
      <w:rPr>
        <w:rFonts w:ascii="Verdana" w:hAnsi="Verdana"/>
        <w:sz w:val="18"/>
        <w:szCs w:val="18"/>
      </w:rPr>
      <w:t xml:space="preserve">                                 Pagina </w:t>
    </w:r>
    <w:r w:rsidR="00D615A8" w:rsidRPr="00681BEA">
      <w:rPr>
        <w:rFonts w:ascii="Verdana" w:hAnsi="Verdana"/>
        <w:sz w:val="18"/>
        <w:szCs w:val="18"/>
      </w:rPr>
      <w:fldChar w:fldCharType="begin"/>
    </w:r>
    <w:r w:rsidR="00D615A8" w:rsidRPr="00681BEA">
      <w:rPr>
        <w:rFonts w:ascii="Verdana" w:hAnsi="Verdana"/>
        <w:sz w:val="18"/>
        <w:szCs w:val="18"/>
      </w:rPr>
      <w:instrText xml:space="preserve"> PAGE </w:instrText>
    </w:r>
    <w:r w:rsidR="00D615A8" w:rsidRPr="00681BEA">
      <w:rPr>
        <w:rFonts w:ascii="Verdana" w:hAnsi="Verdana"/>
        <w:sz w:val="18"/>
        <w:szCs w:val="18"/>
      </w:rPr>
      <w:fldChar w:fldCharType="separate"/>
    </w:r>
    <w:r w:rsidR="00637B1E">
      <w:rPr>
        <w:rFonts w:ascii="Verdana" w:hAnsi="Verdana"/>
        <w:noProof/>
        <w:sz w:val="18"/>
        <w:szCs w:val="18"/>
      </w:rPr>
      <w:t>3</w:t>
    </w:r>
    <w:r w:rsidR="00D615A8" w:rsidRPr="00681BEA">
      <w:rPr>
        <w:rFonts w:ascii="Verdana" w:hAnsi="Verdana"/>
        <w:sz w:val="18"/>
        <w:szCs w:val="18"/>
      </w:rPr>
      <w:fldChar w:fldCharType="end"/>
    </w:r>
    <w:r w:rsidR="00D615A8" w:rsidRPr="00681BEA">
      <w:rPr>
        <w:rFonts w:ascii="Verdana" w:hAnsi="Verdana"/>
        <w:sz w:val="18"/>
        <w:szCs w:val="18"/>
      </w:rPr>
      <w:t xml:space="preserve"> van </w:t>
    </w:r>
    <w:r w:rsidR="00D615A8" w:rsidRPr="00681BEA">
      <w:rPr>
        <w:rFonts w:ascii="Verdana" w:hAnsi="Verdana"/>
        <w:sz w:val="18"/>
        <w:szCs w:val="18"/>
      </w:rPr>
      <w:fldChar w:fldCharType="begin"/>
    </w:r>
    <w:r w:rsidR="00D615A8" w:rsidRPr="00681BEA">
      <w:rPr>
        <w:rFonts w:ascii="Verdana" w:hAnsi="Verdana"/>
        <w:sz w:val="18"/>
        <w:szCs w:val="18"/>
      </w:rPr>
      <w:instrText xml:space="preserve"> NUMPAGES </w:instrText>
    </w:r>
    <w:r w:rsidR="00D615A8" w:rsidRPr="00681BEA">
      <w:rPr>
        <w:rFonts w:ascii="Verdana" w:hAnsi="Verdana"/>
        <w:sz w:val="18"/>
        <w:szCs w:val="18"/>
      </w:rPr>
      <w:fldChar w:fldCharType="separate"/>
    </w:r>
    <w:r w:rsidR="00637B1E">
      <w:rPr>
        <w:rFonts w:ascii="Verdana" w:hAnsi="Verdana"/>
        <w:noProof/>
        <w:sz w:val="18"/>
        <w:szCs w:val="18"/>
      </w:rPr>
      <w:t>3</w:t>
    </w:r>
    <w:r w:rsidR="00D615A8" w:rsidRPr="00681BEA">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41C4" w14:textId="77777777" w:rsidR="005572D2" w:rsidRDefault="005572D2">
      <w:r>
        <w:separator/>
      </w:r>
    </w:p>
  </w:footnote>
  <w:footnote w:type="continuationSeparator" w:id="0">
    <w:p w14:paraId="1B49E09B" w14:textId="77777777" w:rsidR="005572D2" w:rsidRDefault="0055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BA7"/>
    <w:multiLevelType w:val="hybridMultilevel"/>
    <w:tmpl w:val="F2F8A54A"/>
    <w:lvl w:ilvl="0" w:tplc="FA2E59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10221E"/>
    <w:multiLevelType w:val="hybridMultilevel"/>
    <w:tmpl w:val="340073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EE3E0D"/>
    <w:multiLevelType w:val="hybridMultilevel"/>
    <w:tmpl w:val="3B28E4BC"/>
    <w:lvl w:ilvl="0" w:tplc="6C0A3C22">
      <w:start w:val="1"/>
      <w:numFmt w:val="lowerLetter"/>
      <w:lvlText w:val="%1."/>
      <w:lvlJc w:val="left"/>
      <w:pPr>
        <w:tabs>
          <w:tab w:val="num" w:pos="1068"/>
        </w:tabs>
        <w:ind w:left="1068" w:hanging="708"/>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311B3F"/>
    <w:multiLevelType w:val="hybridMultilevel"/>
    <w:tmpl w:val="CE1A58CE"/>
    <w:lvl w:ilvl="0" w:tplc="E42AB4C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6268D2"/>
    <w:multiLevelType w:val="hybridMultilevel"/>
    <w:tmpl w:val="46EC1934"/>
    <w:lvl w:ilvl="0" w:tplc="35463804">
      <w:start w:val="1"/>
      <w:numFmt w:val="bullet"/>
      <w:lvlText w:val="-"/>
      <w:lvlJc w:val="left"/>
      <w:pPr>
        <w:tabs>
          <w:tab w:val="num" w:pos="1068"/>
        </w:tabs>
        <w:ind w:left="1068" w:hanging="708"/>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61CAA"/>
    <w:multiLevelType w:val="hybridMultilevel"/>
    <w:tmpl w:val="B672C090"/>
    <w:lvl w:ilvl="0" w:tplc="EA428FD8">
      <w:start w:val="1"/>
      <w:numFmt w:val="bullet"/>
      <w:lvlText w:val="-"/>
      <w:lvlJc w:val="left"/>
      <w:pPr>
        <w:tabs>
          <w:tab w:val="num" w:pos="1068"/>
        </w:tabs>
        <w:ind w:left="1068" w:hanging="708"/>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73"/>
    <w:rsid w:val="00061A35"/>
    <w:rsid w:val="000D6A6D"/>
    <w:rsid w:val="00116100"/>
    <w:rsid w:val="00126B5B"/>
    <w:rsid w:val="00132E3E"/>
    <w:rsid w:val="001C6D0D"/>
    <w:rsid w:val="001E1B71"/>
    <w:rsid w:val="0024318B"/>
    <w:rsid w:val="002804A9"/>
    <w:rsid w:val="002F1C9E"/>
    <w:rsid w:val="00311DAC"/>
    <w:rsid w:val="00332D75"/>
    <w:rsid w:val="00342594"/>
    <w:rsid w:val="003815C5"/>
    <w:rsid w:val="00386B8D"/>
    <w:rsid w:val="003A3219"/>
    <w:rsid w:val="003A640C"/>
    <w:rsid w:val="003B445D"/>
    <w:rsid w:val="00403EF1"/>
    <w:rsid w:val="00407B84"/>
    <w:rsid w:val="00417E49"/>
    <w:rsid w:val="00435BB4"/>
    <w:rsid w:val="0048198F"/>
    <w:rsid w:val="00484F04"/>
    <w:rsid w:val="004876DC"/>
    <w:rsid w:val="00490073"/>
    <w:rsid w:val="004A56BA"/>
    <w:rsid w:val="004C4B95"/>
    <w:rsid w:val="004D37B8"/>
    <w:rsid w:val="004E4FE9"/>
    <w:rsid w:val="00520FA6"/>
    <w:rsid w:val="00541A1F"/>
    <w:rsid w:val="00550C5B"/>
    <w:rsid w:val="00555156"/>
    <w:rsid w:val="005572D2"/>
    <w:rsid w:val="00570A8C"/>
    <w:rsid w:val="00580824"/>
    <w:rsid w:val="00633614"/>
    <w:rsid w:val="00637B1E"/>
    <w:rsid w:val="00644CB5"/>
    <w:rsid w:val="0064680B"/>
    <w:rsid w:val="006763E6"/>
    <w:rsid w:val="00681BEA"/>
    <w:rsid w:val="00687435"/>
    <w:rsid w:val="007322A9"/>
    <w:rsid w:val="007561A9"/>
    <w:rsid w:val="00762AFA"/>
    <w:rsid w:val="00770306"/>
    <w:rsid w:val="00796239"/>
    <w:rsid w:val="007A6700"/>
    <w:rsid w:val="007B47E1"/>
    <w:rsid w:val="007C089A"/>
    <w:rsid w:val="007E4900"/>
    <w:rsid w:val="007F1D71"/>
    <w:rsid w:val="008059EF"/>
    <w:rsid w:val="008121B3"/>
    <w:rsid w:val="00875094"/>
    <w:rsid w:val="008A3E0B"/>
    <w:rsid w:val="008D157F"/>
    <w:rsid w:val="008D78FF"/>
    <w:rsid w:val="008F094B"/>
    <w:rsid w:val="009177DC"/>
    <w:rsid w:val="00923998"/>
    <w:rsid w:val="00943731"/>
    <w:rsid w:val="00975217"/>
    <w:rsid w:val="0099017B"/>
    <w:rsid w:val="009A2593"/>
    <w:rsid w:val="009D7AA0"/>
    <w:rsid w:val="009E32D2"/>
    <w:rsid w:val="009F4088"/>
    <w:rsid w:val="00A0032C"/>
    <w:rsid w:val="00A14E11"/>
    <w:rsid w:val="00A36B55"/>
    <w:rsid w:val="00A61C71"/>
    <w:rsid w:val="00A8017B"/>
    <w:rsid w:val="00AB2220"/>
    <w:rsid w:val="00AF2094"/>
    <w:rsid w:val="00AF5881"/>
    <w:rsid w:val="00B43902"/>
    <w:rsid w:val="00B762E0"/>
    <w:rsid w:val="00B8268E"/>
    <w:rsid w:val="00BA7E83"/>
    <w:rsid w:val="00BD12A4"/>
    <w:rsid w:val="00BD25A5"/>
    <w:rsid w:val="00C02EEE"/>
    <w:rsid w:val="00C40D07"/>
    <w:rsid w:val="00C92D3C"/>
    <w:rsid w:val="00C95EAD"/>
    <w:rsid w:val="00CB7E9B"/>
    <w:rsid w:val="00CC5346"/>
    <w:rsid w:val="00D32854"/>
    <w:rsid w:val="00D40E56"/>
    <w:rsid w:val="00D52D6F"/>
    <w:rsid w:val="00D615A8"/>
    <w:rsid w:val="00DD5353"/>
    <w:rsid w:val="00DE35E3"/>
    <w:rsid w:val="00E00F75"/>
    <w:rsid w:val="00E36A87"/>
    <w:rsid w:val="00E475A1"/>
    <w:rsid w:val="00E528FB"/>
    <w:rsid w:val="00EA40E7"/>
    <w:rsid w:val="00EF3B68"/>
    <w:rsid w:val="00F46340"/>
    <w:rsid w:val="00F54FAE"/>
    <w:rsid w:val="00F6565B"/>
    <w:rsid w:val="00F86252"/>
    <w:rsid w:val="00FB30F5"/>
    <w:rsid w:val="00FF2F57"/>
    <w:rsid w:val="00FF5D80"/>
    <w:rsid w:val="00FF5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7DD45"/>
  <w15:docId w15:val="{D24D4831-0B7B-464C-B426-9630E852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40E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A40E7"/>
    <w:pPr>
      <w:tabs>
        <w:tab w:val="center" w:pos="4536"/>
        <w:tab w:val="right" w:pos="9072"/>
      </w:tabs>
    </w:pPr>
  </w:style>
  <w:style w:type="character" w:customStyle="1" w:styleId="KoptekstChar">
    <w:name w:val="Koptekst Char"/>
    <w:basedOn w:val="Standaardalinea-lettertype"/>
    <w:link w:val="Koptekst"/>
    <w:uiPriority w:val="99"/>
    <w:semiHidden/>
    <w:locked/>
    <w:rsid w:val="00541A1F"/>
    <w:rPr>
      <w:rFonts w:cs="Times New Roman"/>
      <w:sz w:val="24"/>
      <w:szCs w:val="24"/>
    </w:rPr>
  </w:style>
  <w:style w:type="paragraph" w:styleId="Voettekst">
    <w:name w:val="footer"/>
    <w:basedOn w:val="Standaard"/>
    <w:link w:val="VoettekstChar"/>
    <w:uiPriority w:val="99"/>
    <w:rsid w:val="00EA40E7"/>
    <w:pPr>
      <w:tabs>
        <w:tab w:val="center" w:pos="4536"/>
        <w:tab w:val="right" w:pos="9072"/>
      </w:tabs>
    </w:pPr>
  </w:style>
  <w:style w:type="character" w:customStyle="1" w:styleId="VoettekstChar">
    <w:name w:val="Voettekst Char"/>
    <w:basedOn w:val="Standaardalinea-lettertype"/>
    <w:link w:val="Voettekst"/>
    <w:uiPriority w:val="99"/>
    <w:semiHidden/>
    <w:locked/>
    <w:rsid w:val="00541A1F"/>
    <w:rPr>
      <w:rFonts w:cs="Times New Roman"/>
      <w:sz w:val="24"/>
      <w:szCs w:val="24"/>
    </w:rPr>
  </w:style>
  <w:style w:type="paragraph" w:styleId="Ballontekst">
    <w:name w:val="Balloon Text"/>
    <w:basedOn w:val="Standaard"/>
    <w:link w:val="BallontekstChar"/>
    <w:uiPriority w:val="99"/>
    <w:semiHidden/>
    <w:unhideWhenUsed/>
    <w:rsid w:val="008A3E0B"/>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E0B"/>
    <w:rPr>
      <w:rFonts w:ascii="Tahoma" w:hAnsi="Tahoma" w:cs="Tahoma"/>
      <w:sz w:val="16"/>
      <w:szCs w:val="16"/>
    </w:rPr>
  </w:style>
  <w:style w:type="paragraph" w:styleId="Revisie">
    <w:name w:val="Revision"/>
    <w:hidden/>
    <w:uiPriority w:val="99"/>
    <w:semiHidden/>
    <w:rsid w:val="00132E3E"/>
    <w:rPr>
      <w:sz w:val="24"/>
      <w:szCs w:val="24"/>
    </w:rPr>
  </w:style>
  <w:style w:type="paragraph" w:styleId="Lijstalinea">
    <w:name w:val="List Paragraph"/>
    <w:basedOn w:val="Standaard"/>
    <w:uiPriority w:val="34"/>
    <w:qFormat/>
    <w:rsid w:val="0068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30997F5B95A4BA2C89FB2282C91B8" ma:contentTypeVersion="13" ma:contentTypeDescription="Een nieuw document maken." ma:contentTypeScope="" ma:versionID="0707bf242643e050cba34a99ab7db470">
  <xsd:schema xmlns:xsd="http://www.w3.org/2001/XMLSchema" xmlns:xs="http://www.w3.org/2001/XMLSchema" xmlns:p="http://schemas.microsoft.com/office/2006/metadata/properties" xmlns:ns2="701a3d10-d957-4def-a295-9acb71f7af20" xmlns:ns3="826694ff-9e64-446a-a5c9-a99320c99eac" targetNamespace="http://schemas.microsoft.com/office/2006/metadata/properties" ma:root="true" ma:fieldsID="ca4224aadbc462421600be64df016aea" ns2:_="" ns3:_="">
    <xsd:import namespace="701a3d10-d957-4def-a295-9acb71f7af20"/>
    <xsd:import namespace="826694ff-9e64-446a-a5c9-a99320c99e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a3d10-d957-4def-a295-9acb71f7a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694ff-9e64-446a-a5c9-a99320c99ea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3F00B-86EF-495F-A0F5-4E11E92A3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436FE-4422-4DE8-8754-44A6F8796CAB}">
  <ds:schemaRefs>
    <ds:schemaRef ds:uri="http://schemas.microsoft.com/sharepoint/v3/contenttype/forms"/>
  </ds:schemaRefs>
</ds:datastoreItem>
</file>

<file path=customXml/itemProps3.xml><?xml version="1.0" encoding="utf-8"?>
<ds:datastoreItem xmlns:ds="http://schemas.openxmlformats.org/officeDocument/2006/customXml" ds:itemID="{BB36503D-54EA-4FB5-B2DC-EAA303B1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a3d10-d957-4def-a295-9acb71f7af20"/>
    <ds:schemaRef ds:uri="826694ff-9e64-446a-a5c9-a99320c99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Contributiereglement 2011</vt:lpstr>
    </vt:vector>
  </TitlesOfParts>
  <Company>Microsoft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Contributiereglement 2011</dc:title>
  <dc:creator>Gooijer</dc:creator>
  <cp:lastModifiedBy>Bianca Wouterse</cp:lastModifiedBy>
  <cp:revision>4</cp:revision>
  <cp:lastPrinted>2021-11-11T10:22:00Z</cp:lastPrinted>
  <dcterms:created xsi:type="dcterms:W3CDTF">2022-01-25T08:53:00Z</dcterms:created>
  <dcterms:modified xsi:type="dcterms:W3CDTF">2022-01-27T09:26:00Z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0x01010088230997F5B95A4BA2C89FB2282C91B8</vt:lpwstr>
  </property>
  <property fmtid="{D5CDD505-2E9C-101B-9397-08002B2CF9AE}" pid="3" name="Order">
    <vt:r8>3037200</vt:r8>
  </property>
</Properties>
</file>